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BCA4" w14:textId="084A4EE2" w:rsidR="000945C7" w:rsidRPr="004221E3" w:rsidRDefault="000945C7" w:rsidP="000945C7">
      <w:pPr>
        <w:pStyle w:val="Default"/>
        <w:jc w:val="center"/>
        <w:rPr>
          <w:b/>
          <w:bCs/>
          <w:color w:val="auto"/>
          <w:u w:val="single"/>
        </w:rPr>
      </w:pPr>
      <w:r w:rsidRPr="004221E3">
        <w:rPr>
          <w:b/>
          <w:bCs/>
          <w:color w:val="auto"/>
          <w:u w:val="single"/>
        </w:rPr>
        <w:t>Инженер-строитель (планирование и надзор)</w:t>
      </w:r>
    </w:p>
    <w:p w14:paraId="3797A2CA" w14:textId="77777777" w:rsidR="000945C7" w:rsidRPr="004221E3" w:rsidRDefault="000945C7" w:rsidP="000945C7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4F4CF699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Квалифицированные требования</w:t>
      </w:r>
    </w:p>
    <w:p w14:paraId="569D35E7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</w:p>
    <w:p w14:paraId="6829D574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Образование</w:t>
      </w:r>
    </w:p>
    <w:p w14:paraId="27EEAA9E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Образование в области гражданского строительства или других соответствующих областях.</w:t>
      </w:r>
    </w:p>
    <w:p w14:paraId="0A144352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Степень магистра, ученая степень или специальная подготовка будет являться преимуществом;</w:t>
      </w:r>
    </w:p>
    <w:p w14:paraId="4667650C" w14:textId="77777777" w:rsidR="000945C7" w:rsidRPr="004221E3" w:rsidRDefault="000945C7" w:rsidP="000945C7">
      <w:pPr>
        <w:jc w:val="both"/>
        <w:rPr>
          <w:rFonts w:ascii="Arial" w:hAnsi="Arial" w:cs="Arial"/>
          <w:bCs/>
        </w:rPr>
      </w:pPr>
    </w:p>
    <w:p w14:paraId="079C6969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Опыт</w:t>
      </w:r>
    </w:p>
    <w:p w14:paraId="168491C7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Общий стаж работы инженером не менее 10 лет;</w:t>
      </w:r>
    </w:p>
    <w:p w14:paraId="76D92E58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Конкретный опыт в планировании инфраструктуры, проектировании и надзоре за строительством и реконструкцией сооружений (не менее 7 лет или 2 проекта);</w:t>
      </w:r>
    </w:p>
    <w:p w14:paraId="04D3E8DF" w14:textId="77777777" w:rsidR="000945C7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64236">
        <w:rPr>
          <w:rFonts w:ascii="Arial" w:eastAsia="Calibri" w:hAnsi="Arial" w:cs="Arial"/>
        </w:rPr>
        <w:t>Профессиональный опыт (не менее 5 лет) в/с международными организациями, проектами или организациями, финансируемыми международными донорами (ВБ, АБР и т.д.);</w:t>
      </w:r>
    </w:p>
    <w:p w14:paraId="50997313" w14:textId="77777777" w:rsidR="000945C7" w:rsidRPr="00FE7BE4" w:rsidRDefault="000945C7" w:rsidP="000945C7">
      <w:pPr>
        <w:spacing w:after="0" w:line="240" w:lineRule="auto"/>
        <w:ind w:left="352"/>
        <w:jc w:val="both"/>
        <w:rPr>
          <w:rFonts w:ascii="Arial" w:eastAsia="Calibri" w:hAnsi="Arial" w:cs="Arial"/>
        </w:rPr>
      </w:pPr>
    </w:p>
    <w:p w14:paraId="29E0855B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Другие навыки</w:t>
      </w:r>
    </w:p>
    <w:p w14:paraId="2568CBA7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Свободное владение русским и/или узбекским языком (письменно и устно). Хороший письменный и разговорный английский будет преимуществом.</w:t>
      </w:r>
    </w:p>
    <w:p w14:paraId="4059861B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Хорошие навыки работы с компьютером, все офисные приложения Microsoft, программное обеспечение Автокад.</w:t>
      </w:r>
    </w:p>
    <w:p w14:paraId="457A9BBD" w14:textId="77777777" w:rsidR="000945C7" w:rsidRPr="004221E3" w:rsidRDefault="000945C7" w:rsidP="000945C7">
      <w:pPr>
        <w:jc w:val="both"/>
        <w:rPr>
          <w:rFonts w:ascii="Arial" w:hAnsi="Arial" w:cs="Arial"/>
          <w:bCs/>
        </w:rPr>
      </w:pPr>
    </w:p>
    <w:p w14:paraId="0BB58B03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Должностные обязанности</w:t>
      </w:r>
    </w:p>
    <w:p w14:paraId="4EA2B467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Он/она должен соблюдать требования АБР и законодательства Республики Узбекистан для выполнения рабочих заданий;</w:t>
      </w:r>
    </w:p>
    <w:p w14:paraId="52EFA3BE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Координирует получение своевременных качественные результатов работы от Фирмы по Проектированию и Мониторингу Качества строительства, «Единых заказчиков» при каждом соответствующем Хокимияте;</w:t>
      </w:r>
    </w:p>
    <w:p w14:paraId="4E697F12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Координирует своевременной сдачей отремонтированных/реконструированных ЦПО;</w:t>
      </w:r>
    </w:p>
    <w:p w14:paraId="403CC795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>Инженер-строитель ГРП будет также оказывать поддержку миссии АБР в подготовке следующих отчетов:</w:t>
      </w:r>
    </w:p>
    <w:p w14:paraId="76C16423" w14:textId="77777777" w:rsidR="000945C7" w:rsidRPr="004221E3" w:rsidRDefault="000945C7" w:rsidP="000945C7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</w:rPr>
      </w:pPr>
      <w:r w:rsidRPr="004221E3">
        <w:rPr>
          <w:rFonts w:ascii="Arial" w:hAnsi="Arial" w:cs="Arial"/>
          <w:szCs w:val="22"/>
        </w:rPr>
        <w:t>Отч</w:t>
      </w:r>
      <w:r w:rsidRPr="004221E3">
        <w:rPr>
          <w:rFonts w:ascii="Arial" w:hAnsi="Arial" w:cs="Arial"/>
          <w:szCs w:val="22"/>
          <w:lang w:val="ru-RU"/>
        </w:rPr>
        <w:t>ё</w:t>
      </w:r>
      <w:r w:rsidRPr="004221E3">
        <w:rPr>
          <w:rFonts w:ascii="Arial" w:hAnsi="Arial" w:cs="Arial"/>
          <w:szCs w:val="22"/>
        </w:rPr>
        <w:t>ты о периодических обзорах;</w:t>
      </w:r>
    </w:p>
    <w:p w14:paraId="742B77B7" w14:textId="77777777" w:rsidR="000945C7" w:rsidRPr="004221E3" w:rsidRDefault="000945C7" w:rsidP="000945C7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  <w:lang w:val="ru-RU"/>
        </w:rPr>
      </w:pPr>
      <w:r w:rsidRPr="004221E3">
        <w:rPr>
          <w:rFonts w:ascii="Arial" w:hAnsi="Arial" w:cs="Arial"/>
          <w:szCs w:val="22"/>
          <w:lang w:val="ru-RU"/>
        </w:rPr>
        <w:t>Отчёт о среднесрочном обзоре; и</w:t>
      </w:r>
    </w:p>
    <w:p w14:paraId="429CA1FD" w14:textId="77777777" w:rsidR="000945C7" w:rsidRPr="004221E3" w:rsidRDefault="000945C7" w:rsidP="000945C7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</w:rPr>
      </w:pPr>
      <w:r w:rsidRPr="004221E3">
        <w:rPr>
          <w:rFonts w:ascii="Arial" w:hAnsi="Arial" w:cs="Arial"/>
          <w:szCs w:val="22"/>
        </w:rPr>
        <w:t>Отч</w:t>
      </w:r>
      <w:r w:rsidRPr="004221E3">
        <w:rPr>
          <w:rFonts w:ascii="Arial" w:hAnsi="Arial" w:cs="Arial"/>
          <w:szCs w:val="22"/>
          <w:lang w:val="ru-RU"/>
        </w:rPr>
        <w:t>ёт</w:t>
      </w:r>
      <w:r w:rsidRPr="004221E3">
        <w:rPr>
          <w:rFonts w:ascii="Arial" w:hAnsi="Arial" w:cs="Arial"/>
          <w:szCs w:val="22"/>
        </w:rPr>
        <w:t xml:space="preserve"> завершении проекта;</w:t>
      </w:r>
    </w:p>
    <w:p w14:paraId="0DFF4027" w14:textId="77777777" w:rsidR="000945C7" w:rsidRPr="004221E3" w:rsidRDefault="000945C7" w:rsidP="000945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14:paraId="144CD876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Продолжительность задания</w:t>
      </w:r>
    </w:p>
    <w:p w14:paraId="6318D47F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Эта должность является штатной;</w:t>
      </w:r>
    </w:p>
    <w:p w14:paraId="4A9CFDBA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Контракт с Инженером-строителем ГРП на постоянной основе будет заключен до 30 апреля 2025 года;</w:t>
      </w:r>
    </w:p>
    <w:p w14:paraId="03BEB080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Предполагаемая дата начала работы 1 августа 2022 года;</w:t>
      </w:r>
    </w:p>
    <w:p w14:paraId="4585CF81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Первые три месяца будут испытательным сроком;</w:t>
      </w:r>
    </w:p>
    <w:p w14:paraId="397659C3" w14:textId="77777777" w:rsidR="000945C7" w:rsidRPr="004221E3" w:rsidRDefault="000945C7" w:rsidP="000945C7">
      <w:pPr>
        <w:jc w:val="both"/>
        <w:rPr>
          <w:rFonts w:ascii="Arial" w:hAnsi="Arial" w:cs="Arial"/>
          <w:bCs/>
        </w:rPr>
      </w:pPr>
    </w:p>
    <w:p w14:paraId="0C5E55C6" w14:textId="77777777" w:rsidR="000945C7" w:rsidRPr="004221E3" w:rsidRDefault="000945C7" w:rsidP="000945C7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Условия работы</w:t>
      </w:r>
    </w:p>
    <w:p w14:paraId="1A0D4ECB" w14:textId="77777777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Инженер-строитель ГРП будет работать в офисе ГРП, предоставленном РА в г. Ташкенте;</w:t>
      </w:r>
    </w:p>
    <w:p w14:paraId="0B948EA0" w14:textId="73C8F2B6" w:rsidR="000945C7" w:rsidRPr="004221E3" w:rsidRDefault="000945C7" w:rsidP="000945C7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Поездки в регионы будут необходимы и полностью будут покрываться за счет средств Проекта в соответствии с установленными нормами и правилами</w:t>
      </w:r>
      <w:r w:rsidR="00D77B52">
        <w:rPr>
          <w:rFonts w:ascii="Arial" w:eastAsia="Calibri" w:hAnsi="Arial" w:cs="Arial"/>
        </w:rPr>
        <w:t>.</w:t>
      </w:r>
    </w:p>
    <w:p w14:paraId="21B4E491" w14:textId="77777777" w:rsidR="00C77D62" w:rsidRDefault="00C77D62"/>
    <w:p w14:paraId="33B14274" w14:textId="77777777" w:rsidR="00D03ECA" w:rsidRDefault="00D03ECA" w:rsidP="00D03ECA">
      <w:pPr>
        <w:ind w:firstLine="709"/>
        <w:jc w:val="center"/>
        <w:rPr>
          <w:rStyle w:val="a5"/>
          <w:rFonts w:ascii="Arial" w:hAnsi="Arial" w:cs="Arial"/>
          <w:color w:val="002060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Резюме принимаются по электронной почте: </w:t>
      </w:r>
      <w:r>
        <w:rPr>
          <w:rStyle w:val="a5"/>
          <w:rFonts w:ascii="Arial" w:hAnsi="Arial" w:cs="Arial"/>
          <w:color w:val="002060"/>
          <w:sz w:val="21"/>
          <w:szCs w:val="21"/>
          <w:shd w:val="clear" w:color="auto" w:fill="FFFFFF"/>
        </w:rPr>
        <w:t>moelrpiuadb2022@gmail.com</w:t>
      </w:r>
    </w:p>
    <w:p w14:paraId="324F2353" w14:textId="77777777" w:rsidR="00D03ECA" w:rsidRDefault="00D03ECA"/>
    <w:sectPr w:rsidR="00D03ECA" w:rsidSect="000945C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A2C"/>
    <w:multiLevelType w:val="hybridMultilevel"/>
    <w:tmpl w:val="39C839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06456"/>
    <w:multiLevelType w:val="hybridMultilevel"/>
    <w:tmpl w:val="D25CC992"/>
    <w:lvl w:ilvl="0" w:tplc="6C64D778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25900">
    <w:abstractNumId w:val="0"/>
  </w:num>
  <w:num w:numId="2" w16cid:durableId="121877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C7"/>
    <w:rsid w:val="000945C7"/>
    <w:rsid w:val="00377CD5"/>
    <w:rsid w:val="00585159"/>
    <w:rsid w:val="006E0429"/>
    <w:rsid w:val="00C77D62"/>
    <w:rsid w:val="00D03ECA"/>
    <w:rsid w:val="00D7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F2C"/>
  <w15:chartTrackingRefBased/>
  <w15:docId w15:val="{3A1C808D-ED4C-4505-BFA5-DDBCC6BA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4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List_Paragraph,Multilevel para_II,List Paragraph1,Цветной список - Акцент 11,Recommendation,List Paragraph11,Bulleted List Paragraph,List1,List11,lp1,List111,List1111,List11111,List111111,List1111111,List11111111,List111111111,列表1,ANNEX"/>
    <w:basedOn w:val="a"/>
    <w:link w:val="a4"/>
    <w:uiPriority w:val="34"/>
    <w:qFormat/>
    <w:rsid w:val="000945C7"/>
    <w:pPr>
      <w:spacing w:after="200" w:line="276" w:lineRule="auto"/>
      <w:ind w:left="720"/>
      <w:contextualSpacing/>
    </w:pPr>
    <w:rPr>
      <w:szCs w:val="28"/>
      <w:lang w:val="en-US" w:bidi="th-TH"/>
    </w:rPr>
  </w:style>
  <w:style w:type="character" w:customStyle="1" w:styleId="a4">
    <w:name w:val="Абзац списка Знак"/>
    <w:aliases w:val="List_Paragraph Знак,Multilevel para_II Знак,List Paragraph1 Знак,Цветной список - Акцент 11 Знак,Recommendation Знак,List Paragraph11 Знак,Bulleted List Paragraph Знак,List1 Знак,List11 Знак,lp1 Знак,List111 Знак,List1111 Знак,列表1 Знак"/>
    <w:basedOn w:val="a0"/>
    <w:link w:val="a3"/>
    <w:uiPriority w:val="34"/>
    <w:qFormat/>
    <w:locked/>
    <w:rsid w:val="000945C7"/>
    <w:rPr>
      <w:szCs w:val="28"/>
      <w:lang w:val="en-US" w:bidi="th-TH"/>
    </w:rPr>
  </w:style>
  <w:style w:type="character" w:styleId="a5">
    <w:name w:val="Strong"/>
    <w:basedOn w:val="a0"/>
    <w:uiPriority w:val="22"/>
    <w:qFormat/>
    <w:rsid w:val="00D03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Пользователь</cp:lastModifiedBy>
  <cp:revision>4</cp:revision>
  <dcterms:created xsi:type="dcterms:W3CDTF">2022-06-22T04:45:00Z</dcterms:created>
  <dcterms:modified xsi:type="dcterms:W3CDTF">2022-06-22T09:06:00Z</dcterms:modified>
</cp:coreProperties>
</file>