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710332" w:rsidRDefault="006D392C" w:rsidP="00E81770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10332">
        <w:rPr>
          <w:rFonts w:ascii="Times New Roman" w:hAnsi="Times New Roman"/>
          <w:b/>
          <w:sz w:val="26"/>
          <w:szCs w:val="26"/>
        </w:rPr>
        <w:t>ПРОФЕССИОНАЛЬНЫЙ СТАНДАРТ</w:t>
      </w:r>
    </w:p>
    <w:p w:rsidR="00E81770" w:rsidRPr="00710332" w:rsidRDefault="00E81770" w:rsidP="00E817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C70894" w:rsidRPr="00C70894" w:rsidRDefault="00C70894" w:rsidP="00C708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C70894">
        <w:rPr>
          <w:rFonts w:ascii="Times New Roman" w:hAnsi="Times New Roman"/>
          <w:bCs/>
          <w:color w:val="000000"/>
          <w:sz w:val="26"/>
          <w:szCs w:val="26"/>
        </w:rPr>
        <w:t>СТЕКЛОВАР</w:t>
      </w:r>
    </w:p>
    <w:p w:rsidR="000F5BC7" w:rsidRPr="009627F5" w:rsidRDefault="000F5BC7" w:rsidP="005A7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2A698D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113030</wp:posOffset>
                </wp:positionV>
                <wp:extent cx="4400550" cy="845185"/>
                <wp:effectExtent l="0" t="0" r="0" b="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8451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2C" w:rsidRPr="006D392C" w:rsidRDefault="006D392C" w:rsidP="006D392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D392C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>Ассоциация предприятий промышленности строительных материалов Узбекистана («Узпростройматериалы»).</w:t>
                            </w:r>
                            <w:r w:rsidRPr="006D392C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br/>
                              <w:t>Адрес: г.Ташкент, Яккасарайский район, улица «Тафаккур», дом 68А. Телефон: 71 252 20 63, 71 252 20 65.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br/>
                            </w:r>
                            <w:r w:rsidRPr="006D392C">
                              <w:rPr>
                                <w:rFonts w:ascii="Times New Roman" w:hAnsi="Times New Roman"/>
                                <w:lang w:val="en-US"/>
                              </w:rPr>
                              <w:t>E-mail</w:t>
                            </w:r>
                            <w:r w:rsidRPr="006D392C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hyperlink r:id="rId7" w:history="1">
                              <w:r w:rsidRPr="006D392C">
                                <w:rPr>
                                  <w:rStyle w:val="af0"/>
                                  <w:rFonts w:ascii="Times New Roman" w:hAnsi="Times New Roman"/>
                                  <w:lang w:val="en-US"/>
                                </w:rPr>
                                <w:t>info@uzsm.uz</w:t>
                              </w:r>
                            </w:hyperlink>
                            <w:r w:rsidRPr="006D392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6D392C">
                              <w:rPr>
                                <w:rFonts w:ascii="Times New Roman" w:hAnsi="Times New Roman"/>
                                <w:lang w:val="uz-Cyrl-UZ"/>
                              </w:rPr>
                              <w:t>,</w:t>
                            </w:r>
                            <w:r w:rsidRPr="006D392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6D392C">
                                <w:rPr>
                                  <w:rStyle w:val="af0"/>
                                  <w:rFonts w:ascii="Times New Roman" w:hAnsi="Times New Roman"/>
                                  <w:lang w:val="en-US"/>
                                </w:rPr>
                                <w:t>www.uzsm.uz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.3pt;margin-top:8.9pt;width:346.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AZ+Y/pYCAABGBQAADgAAAAAAAAAAAAAAAAAuAgAAZHJzL2Uyb0RvYy54&#10;bWxQSwECLQAUAAYACAAAACEArBWqPt0AAAAJAQAADwAAAAAAAAAAAAAAAADwBAAAZHJzL2Rvd25y&#10;ZXYueG1sUEsFBgAAAAAEAAQA8wAAAPoFAAAAAA==&#10;" fillcolor="white [3201]" strokecolor="black [3200]" strokeweight="1pt">
                <v:path arrowok="t"/>
                <v:textbox>
                  <w:txbxContent>
                    <w:p w:rsidR="006D392C" w:rsidRPr="006D392C" w:rsidRDefault="006D392C" w:rsidP="006D392C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6D392C">
                        <w:rPr>
                          <w:rFonts w:ascii="Times New Roman" w:hAnsi="Times New Roman"/>
                          <w:sz w:val="20"/>
                          <w:szCs w:val="26"/>
                        </w:rPr>
                        <w:t>Ассоциация предприятий промышленности строительных материалов Узбекистана («Узпростройматериалы»).</w:t>
                      </w:r>
                      <w:r w:rsidRPr="006D392C">
                        <w:rPr>
                          <w:rFonts w:ascii="Times New Roman" w:hAnsi="Times New Roman"/>
                          <w:sz w:val="20"/>
                          <w:szCs w:val="26"/>
                        </w:rPr>
                        <w:br/>
                        <w:t>Адрес: г.Ташкент, Яккасарайский район, улица «Тафаккур», дом 68А. Телефон: 71 252 20 63, 71 252 20 65.</w:t>
                      </w:r>
                      <w:r>
                        <w:rPr>
                          <w:rFonts w:ascii="Times New Roman" w:hAnsi="Times New Roman"/>
                          <w:sz w:val="20"/>
                          <w:szCs w:val="26"/>
                        </w:rPr>
                        <w:br/>
                      </w:r>
                      <w:r w:rsidRPr="006D392C">
                        <w:rPr>
                          <w:rFonts w:ascii="Times New Roman" w:hAnsi="Times New Roman"/>
                          <w:lang w:val="en-US"/>
                        </w:rPr>
                        <w:t>E-mail</w:t>
                      </w:r>
                      <w:r w:rsidRPr="006D392C">
                        <w:rPr>
                          <w:rFonts w:ascii="Times New Roman" w:hAnsi="Times New Roman"/>
                        </w:rPr>
                        <w:t xml:space="preserve">: </w:t>
                      </w:r>
                      <w:hyperlink r:id="rId9" w:history="1">
                        <w:r w:rsidRPr="006D392C">
                          <w:rPr>
                            <w:rStyle w:val="af0"/>
                            <w:rFonts w:ascii="Times New Roman" w:hAnsi="Times New Roman"/>
                            <w:lang w:val="en-US"/>
                          </w:rPr>
                          <w:t>info@uzsm.uz</w:t>
                        </w:r>
                      </w:hyperlink>
                      <w:r w:rsidRPr="006D392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6D392C">
                        <w:rPr>
                          <w:rFonts w:ascii="Times New Roman" w:hAnsi="Times New Roman"/>
                          <w:lang w:val="uz-Cyrl-UZ"/>
                        </w:rPr>
                        <w:t>,</w:t>
                      </w:r>
                      <w:r w:rsidRPr="006D392C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hyperlink r:id="rId10" w:history="1">
                        <w:r w:rsidRPr="006D392C">
                          <w:rPr>
                            <w:rStyle w:val="af0"/>
                            <w:rFonts w:ascii="Times New Roman" w:hAnsi="Times New Roman"/>
                            <w:lang w:val="en-US"/>
                          </w:rPr>
                          <w:t>www.uzsm.uz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5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"/>
        <w:gridCol w:w="5967"/>
        <w:gridCol w:w="1571"/>
        <w:gridCol w:w="1253"/>
        <w:gridCol w:w="282"/>
      </w:tblGrid>
      <w:tr w:rsidR="000F5BC7" w:rsidRPr="009627F5" w:rsidTr="00672DD4">
        <w:trPr>
          <w:gridBefore w:val="1"/>
          <w:wBefore w:w="148" w:type="pct"/>
          <w:trHeight w:val="552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9627F5" w:rsidRDefault="00672DD4" w:rsidP="00AD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C79B4">
              <w:rPr>
                <w:rFonts w:ascii="Times New Roman" w:hAnsi="Times New Roman"/>
                <w:sz w:val="26"/>
                <w:szCs w:val="26"/>
              </w:rPr>
              <w:t>Производственно-техническое и технологическое обеспечение строительного производства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81770" w:rsidRDefault="00672DD4" w:rsidP="00672DD4">
            <w:pPr>
              <w:jc w:val="center"/>
              <w:rPr>
                <w:szCs w:val="24"/>
              </w:rPr>
            </w:pPr>
            <w:r w:rsidRPr="007C79B4">
              <w:rPr>
                <w:rFonts w:ascii="Times New Roman" w:hAnsi="Times New Roman"/>
                <w:sz w:val="26"/>
                <w:szCs w:val="26"/>
              </w:rPr>
              <w:t>F.0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E81770">
        <w:trPr>
          <w:gridAfter w:val="1"/>
          <w:wAfter w:w="151" w:type="pct"/>
          <w:trHeight w:val="795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1C4EDC">
        <w:trPr>
          <w:gridAfter w:val="1"/>
          <w:wAfter w:w="151" w:type="pct"/>
          <w:trHeight w:val="572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1770" w:rsidRPr="00C70894" w:rsidRDefault="00C70894" w:rsidP="00C708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>Процесс варки стекломассы, редко повторяющихся марок стекла в ванных и горшковых печах непрерывного и периодического действия.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35"/>
        <w:gridCol w:w="1560"/>
        <w:gridCol w:w="66"/>
        <w:gridCol w:w="783"/>
        <w:gridCol w:w="2127"/>
        <w:gridCol w:w="4535"/>
        <w:gridCol w:w="37"/>
      </w:tblGrid>
      <w:tr w:rsidR="00E14F89" w:rsidRPr="009627F5" w:rsidTr="00672DD4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672DD4" w:rsidRDefault="002E0BC3" w:rsidP="00672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DD4">
              <w:rPr>
                <w:rFonts w:ascii="Times New Roman" w:hAnsi="Times New Roman"/>
                <w:sz w:val="26"/>
                <w:szCs w:val="26"/>
              </w:rPr>
              <w:t>813</w:t>
            </w:r>
            <w:r w:rsidR="00C70894" w:rsidRPr="00672DD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1C4EDC" w:rsidRDefault="002E0BC3" w:rsidP="001C4E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Операторы установок и печей по производству и обжигу стекла и керамики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5A7246">
        <w:trPr>
          <w:gridBefore w:val="1"/>
          <w:wBefore w:w="40" w:type="pct"/>
          <w:trHeight w:val="771"/>
        </w:trPr>
        <w:tc>
          <w:tcPr>
            <w:tcW w:w="496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710332" w:rsidRPr="006D392C" w:rsidTr="005A7246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BF6A9E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23.11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710332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332">
              <w:rPr>
                <w:rFonts w:ascii="Times New Roman" w:hAnsi="Times New Roman"/>
                <w:color w:val="000000"/>
                <w:sz w:val="26"/>
                <w:szCs w:val="26"/>
              </w:rPr>
              <w:t>Производство листового стекла</w:t>
            </w:r>
          </w:p>
        </w:tc>
      </w:tr>
      <w:tr w:rsidR="00710332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BF6A9E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23.12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710332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332">
              <w:rPr>
                <w:rFonts w:ascii="Times New Roman" w:hAnsi="Times New Roman"/>
                <w:color w:val="000000"/>
                <w:sz w:val="26"/>
                <w:szCs w:val="26"/>
              </w:rPr>
              <w:t>Формование и обработка листового стекла</w:t>
            </w:r>
          </w:p>
        </w:tc>
      </w:tr>
      <w:tr w:rsidR="00710332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BF6A9E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23.19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710332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332">
              <w:rPr>
                <w:rFonts w:ascii="Times New Roman" w:hAnsi="Times New Roman"/>
                <w:color w:val="000000"/>
                <w:sz w:val="26"/>
                <w:szCs w:val="26"/>
              </w:rPr>
              <w:t>Производство и обработка прочих стеклянных изделий, включая технических</w:t>
            </w:r>
          </w:p>
        </w:tc>
      </w:tr>
      <w:tr w:rsidR="00710332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23.99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прочей неметаллической минеральной продукции, не включенной в другие категории</w:t>
            </w:r>
          </w:p>
        </w:tc>
      </w:tr>
      <w:tr w:rsidR="00710332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  <w:lang w:val="uz-Cyrl-UZ"/>
              </w:rPr>
              <w:t>43.99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Прочие специализированные строительные работы, не включенные в другие категории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D392C" w:rsidRDefault="006D392C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F89" w:rsidRDefault="00E14F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332" w:rsidRDefault="0071033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6A9E" w:rsidRDefault="00BF6A9E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0894" w:rsidRDefault="00C70894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0894" w:rsidRDefault="00C70894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0894" w:rsidRDefault="00C70894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2496"/>
        <w:gridCol w:w="992"/>
        <w:gridCol w:w="3402"/>
        <w:gridCol w:w="992"/>
        <w:gridCol w:w="1018"/>
        <w:gridCol w:w="17"/>
      </w:tblGrid>
      <w:tr w:rsidR="0010163D" w:rsidRPr="009627F5" w:rsidTr="00D27B4D">
        <w:trPr>
          <w:trHeight w:val="1"/>
          <w:jc w:val="center"/>
        </w:trPr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65164E">
        <w:trPr>
          <w:gridAfter w:val="1"/>
          <w:wAfter w:w="9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710332" w:rsidRPr="009627F5" w:rsidTr="00D162BD">
        <w:trPr>
          <w:gridAfter w:val="1"/>
          <w:wAfter w:w="9" w:type="pct"/>
          <w:trHeight w:val="173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332" w:rsidRPr="00546966" w:rsidRDefault="00710332" w:rsidP="007103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3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332" w:rsidRPr="00546966" w:rsidRDefault="00C70894" w:rsidP="007103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>Процесс варки стекломассы, редко повторяющихся марок стекла в ванных и горшковых печах непрерывного и периодического действия.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332" w:rsidRPr="00546966" w:rsidRDefault="00710332" w:rsidP="00D162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332" w:rsidRPr="00C70894" w:rsidRDefault="00C70894" w:rsidP="00C7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>Участие в очистке стекломассы от загрязнения, в проведении текущего ремонта печей и выполнении других работ по указанию стекловара более высокой квалификации.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332" w:rsidRPr="00546966" w:rsidRDefault="00710332" w:rsidP="00710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332" w:rsidRPr="00546966" w:rsidRDefault="00710332" w:rsidP="00710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10332" w:rsidRPr="009627F5" w:rsidTr="00D162BD">
        <w:trPr>
          <w:gridAfter w:val="1"/>
          <w:wAfter w:w="9" w:type="pct"/>
          <w:trHeight w:val="163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332" w:rsidRPr="009627F5" w:rsidRDefault="00710332" w:rsidP="0071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332" w:rsidRPr="009627F5" w:rsidRDefault="00710332" w:rsidP="0071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332" w:rsidRPr="00994E64" w:rsidRDefault="00710332" w:rsidP="00D162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332" w:rsidRPr="00C70894" w:rsidRDefault="00C70894" w:rsidP="00C708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Ведение процесса варки стекломассы простых марок, силикат-глыбы, эрклеза, флюсов в соответствии с утвержденным режимом. 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А/02.3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10332" w:rsidRPr="009627F5" w:rsidTr="00D162BD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332" w:rsidRPr="009627F5" w:rsidRDefault="00710332" w:rsidP="0071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332" w:rsidRPr="009627F5" w:rsidRDefault="00710332" w:rsidP="0071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332" w:rsidRPr="00994E64" w:rsidRDefault="00710332" w:rsidP="00D162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332" w:rsidRPr="00C70894" w:rsidRDefault="00C70894" w:rsidP="00C708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>Ведение процесса варки стекломассы средней сложности марок, хрустального, накладного, тугоплавкого и жаропрочного стекол в горшковых и ванных печах, оборудованных системами автоматического регулирования.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А/03.3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748A8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D6722" w:rsidRDefault="00AD672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7651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C70894" w:rsidP="004568A4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>Процесс варки стекломассы, редко повторяющихся марок стекла в ванных и горшковых печах непрерывного и периодического действия.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2536"/>
        <w:gridCol w:w="1576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4568A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6D392C" w:rsidTr="006D392C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92C" w:rsidRDefault="004568A4" w:rsidP="004568A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D392C" w:rsidRDefault="00672DD4" w:rsidP="00672D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BA2FCB" w:rsidRDefault="00C70894" w:rsidP="00672D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r w:rsidRPr="00C7089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Стекловар</w:t>
            </w:r>
            <w:r w:rsidRPr="00C708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3</w:t>
            </w:r>
            <w:r w:rsidR="00672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="00672DD4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>го</w:t>
            </w:r>
            <w:r w:rsidR="001C4EDC" w:rsidRPr="00C708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07264E" w:rsidRPr="00C708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разряд</w:t>
            </w:r>
            <w:r w:rsidR="00672DD4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>а.</w:t>
            </w:r>
            <w:r w:rsidR="00BA2FCB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</w:p>
          <w:p w:rsidR="00672DD4" w:rsidRPr="00672DD4" w:rsidRDefault="00C70894" w:rsidP="00672D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r w:rsidRPr="00C7089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Стекловар</w:t>
            </w:r>
            <w:r w:rsidRPr="00C708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672DD4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>4</w:t>
            </w:r>
            <w:r w:rsidR="00672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="00672DD4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>го</w:t>
            </w:r>
            <w:r w:rsidR="00672DD4" w:rsidRPr="00C708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разряд</w:t>
            </w:r>
            <w:r w:rsidR="00672DD4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>а.</w:t>
            </w:r>
          </w:p>
          <w:p w:rsidR="001C4EDC" w:rsidRPr="001C4EDC" w:rsidRDefault="00C70894" w:rsidP="00672D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7089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Стекловар</w:t>
            </w:r>
            <w:r w:rsidRPr="00C708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672DD4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>5</w:t>
            </w:r>
            <w:r w:rsidR="00672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="00672DD4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>го</w:t>
            </w:r>
            <w:r w:rsidR="00672DD4" w:rsidRPr="00C708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разряд</w:t>
            </w:r>
            <w:r w:rsidR="00672DD4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>а.</w:t>
            </w:r>
          </w:p>
        </w:tc>
      </w:tr>
      <w:tr w:rsidR="0010163D" w:rsidRPr="009627F5" w:rsidTr="00E14F89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1C4EDC" w:rsidRPr="001C4EDC" w:rsidRDefault="004568A4" w:rsidP="001C4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Профессиональная школа на базе</w:t>
            </w:r>
            <w:r w:rsidR="001C4EDC" w:rsidRPr="001C4EDC">
              <w:rPr>
                <w:rFonts w:ascii="Times New Roman" w:hAnsi="Times New Roman"/>
                <w:sz w:val="26"/>
                <w:szCs w:val="26"/>
              </w:rPr>
              <w:t xml:space="preserve"> 9-ти летнего цикла образования.</w:t>
            </w:r>
            <w:r w:rsidRPr="001C4E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68A4" w:rsidRPr="001C4EDC" w:rsidRDefault="004568A4" w:rsidP="001C4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 СПТУ), полученное до 2001 года.</w:t>
            </w:r>
          </w:p>
          <w:p w:rsidR="0010163D" w:rsidRPr="001C4EDC" w:rsidRDefault="004568A4" w:rsidP="001C4E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Профессиональное от 1 до 3 месяцев обучение или стажировка на рабочем месте</w:t>
            </w:r>
            <w:r w:rsidR="001C4EDC" w:rsidRPr="001C4ED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1C4EDC" w:rsidRDefault="004568A4" w:rsidP="001C4E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672DD4">
              <w:rPr>
                <w:rFonts w:ascii="Times New Roman" w:hAnsi="Times New Roman"/>
                <w:sz w:val="26"/>
                <w:szCs w:val="26"/>
                <w:lang w:val="uz-Cyrl-UZ"/>
              </w:rPr>
              <w:t>.</w:t>
            </w:r>
            <w:r w:rsidRPr="001C4E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промышленной безопасности. </w:t>
            </w:r>
          </w:p>
          <w:p w:rsidR="0010163D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Pr="001C4EDC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C4EDC">
        <w:rPr>
          <w:rFonts w:ascii="Times New Roman" w:hAnsi="Times New Roman"/>
          <w:b/>
          <w:sz w:val="26"/>
          <w:szCs w:val="26"/>
        </w:rPr>
        <w:t>Другие характеристики</w:t>
      </w:r>
      <w:bookmarkStart w:id="0" w:name="_GoBack"/>
      <w:bookmarkEnd w:id="0"/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4568A4" w:rsidTr="004568A4">
        <w:tc>
          <w:tcPr>
            <w:tcW w:w="3681" w:type="dxa"/>
          </w:tcPr>
          <w:p w:rsidR="004568A4" w:rsidRPr="006F6E25" w:rsidRDefault="006F6E25" w:rsidP="006F6E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КОДП-2017</w:t>
            </w:r>
          </w:p>
        </w:tc>
        <w:tc>
          <w:tcPr>
            <w:tcW w:w="1276" w:type="dxa"/>
          </w:tcPr>
          <w:p w:rsidR="004568A4" w:rsidRPr="006F6E25" w:rsidRDefault="006F6E25" w:rsidP="006F6E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8132</w:t>
            </w:r>
          </w:p>
        </w:tc>
        <w:tc>
          <w:tcPr>
            <w:tcW w:w="4387" w:type="dxa"/>
          </w:tcPr>
          <w:p w:rsidR="004568A4" w:rsidRPr="006F6E25" w:rsidRDefault="006F6E25" w:rsidP="006F6E25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Стекловар</w:t>
            </w:r>
          </w:p>
        </w:tc>
      </w:tr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4"/>
      </w:tblGrid>
      <w:tr w:rsidR="000F5BC7" w:rsidRPr="009627F5" w:rsidTr="001C4EDC">
        <w:trPr>
          <w:trHeight w:val="44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C70894" w:rsidP="00C7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>Участие в очистке стекломассы от загрязнения, в проведении текущего ремонта печей и выполнении других работ по указанию стекловара более высокой квалификации.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p w:rsidR="00C70894" w:rsidRPr="009627F5" w:rsidRDefault="00C70894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70894" w:rsidRDefault="00C70894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70894" w:rsidRDefault="00C70894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82A7A" w:rsidRPr="00A82A7A" w:rsidRDefault="00A82A7A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10163D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163D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0163D" w:rsidRDefault="00C70894" w:rsidP="00C7089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20"/>
      </w:tblGrid>
      <w:tr w:rsidR="00D27B4D" w:rsidRPr="009627F5" w:rsidTr="00957BBD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7B4D" w:rsidRPr="009627F5" w:rsidRDefault="00D27B4D" w:rsidP="00D2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70894" w:rsidRPr="00C70894" w:rsidRDefault="00C70894" w:rsidP="00C7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Периодическая чистка и замена форсунок. </w:t>
            </w:r>
          </w:p>
          <w:p w:rsidR="00C70894" w:rsidRPr="00C70894" w:rsidRDefault="00C70894" w:rsidP="00C7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Участие в установке и выемке горшков в печь. </w:t>
            </w:r>
          </w:p>
          <w:p w:rsidR="00D27B4D" w:rsidRPr="00C70894" w:rsidRDefault="00C70894" w:rsidP="00C7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>Наблюдение за продвижением шихты и стеклобоя в печь. Регулирование поступления газа и воздуха в печь.</w:t>
            </w:r>
          </w:p>
          <w:p w:rsidR="00C70894" w:rsidRPr="00C70894" w:rsidRDefault="00C70894" w:rsidP="00C7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>Наблюдение за состоянием рабочей камеры, каналов и горелок, тяговых и дутьевых приспособлений.</w:t>
            </w:r>
          </w:p>
        </w:tc>
      </w:tr>
      <w:tr w:rsidR="00CF1BCE" w:rsidRPr="009627F5" w:rsidTr="005A7246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B5BC6" w:rsidRDefault="00A82A7A" w:rsidP="00EB5B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B5B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Навыки </w:t>
            </w:r>
            <w:r w:rsidR="00EB5B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 чистке и замене форсунок.</w:t>
            </w:r>
          </w:p>
          <w:p w:rsidR="00EB5BC6" w:rsidRPr="00EB5BC6" w:rsidRDefault="00EB5BC6" w:rsidP="00EB5B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Умения по регулированию поступления газа и воздуха в печи.</w:t>
            </w:r>
          </w:p>
          <w:p w:rsidR="00CF1BCE" w:rsidRPr="00C70894" w:rsidRDefault="00EB5BC6" w:rsidP="00EB5B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Знание схем устройств рабочих камер, каналов, горелок, тяговых и дутьевых приспособлений.</w:t>
            </w:r>
          </w:p>
        </w:tc>
      </w:tr>
      <w:tr w:rsidR="00CF1BCE" w:rsidRPr="006D392C" w:rsidTr="005A7246">
        <w:trPr>
          <w:trHeight w:val="102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70894" w:rsidRPr="00C70894" w:rsidRDefault="00A82A7A" w:rsidP="00C70894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Знание о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>снов технологии стекловарения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.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F1BCE" w:rsidRPr="00C70894" w:rsidRDefault="00A82A7A" w:rsidP="00A82A7A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Знание у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>стройств и правил эксплуатации стекловаренных печей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.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Знание 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>способ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ов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определения уровня стекломассы в печи.</w:t>
            </w:r>
          </w:p>
        </w:tc>
      </w:tr>
      <w:tr w:rsidR="00CF1BCE" w:rsidRPr="009627F5" w:rsidTr="005A724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1BCE" w:rsidRPr="00C00D29" w:rsidRDefault="00CF1BCE" w:rsidP="00CF1BC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1C4EDC" w:rsidRDefault="001C4EDC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="008219A0" w:rsidRPr="002A24B7">
        <w:rPr>
          <w:rFonts w:ascii="Times New Roman" w:hAnsi="Times New Roman"/>
          <w:b/>
          <w:sz w:val="24"/>
          <w:szCs w:val="20"/>
        </w:rPr>
        <w:t>Трудовая</w:t>
      </w:r>
      <w:r w:rsidR="008219A0"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0F5BC7" w:rsidRPr="009627F5" w:rsidTr="001C4EDC">
        <w:trPr>
          <w:trHeight w:val="59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8219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C70894" w:rsidP="00C70894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Ведение процесса варки стекломассы простых марок, силикат-глыбы, эрклеза, флюсов в соответствии с утвержденным режимом. 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821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A6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219A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D27B4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8219A0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19A0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219A0" w:rsidRDefault="00C70894" w:rsidP="00C7089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CF1BCE" w:rsidRPr="009627F5" w:rsidTr="005372EF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C70894" w:rsidRDefault="00C70894" w:rsidP="00C7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своевременной засыпки шихты и стеклобоя в горшки и печи.</w:t>
            </w:r>
          </w:p>
          <w:p w:rsidR="00C70894" w:rsidRPr="00C70894" w:rsidRDefault="00C70894" w:rsidP="00C7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Регулирование продвижения шихты и стеклобоя в печь. Поддержание необходимого уровня стекломассы в печи. Регулирование температуры варки стекла и поступления топлива в печь. </w:t>
            </w:r>
          </w:p>
          <w:p w:rsidR="00C70894" w:rsidRPr="00C70894" w:rsidRDefault="00C70894" w:rsidP="00C7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Наблюдение за показаниями контрольно-измерительной аппаратуры. </w:t>
            </w:r>
          </w:p>
          <w:p w:rsidR="00C70894" w:rsidRPr="00C70894" w:rsidRDefault="00C70894" w:rsidP="00C7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Участие в проведении текущего ремонта печи. </w:t>
            </w:r>
          </w:p>
          <w:p w:rsidR="00C70894" w:rsidRPr="00C70894" w:rsidRDefault="00C70894" w:rsidP="00C7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Ведение записей основных показателей стекловарения. </w:t>
            </w:r>
          </w:p>
          <w:p w:rsidR="00C70894" w:rsidRPr="00C70894" w:rsidRDefault="00C70894" w:rsidP="00C7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>Участие в разливе стекла в лист или блок.</w:t>
            </w:r>
          </w:p>
        </w:tc>
      </w:tr>
      <w:tr w:rsidR="00CF1BCE" w:rsidRPr="009627F5" w:rsidTr="00C70894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B50B7" w:rsidRPr="00C42509" w:rsidRDefault="007B50B7" w:rsidP="007B50B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Навыки </w:t>
            </w:r>
            <w:r w:rsidR="002E7FB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засыки шихты и стеклобоя в горшки и печи</w:t>
            </w:r>
            <w:r w:rsidRPr="00C4250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z-Cyrl-UZ"/>
              </w:rPr>
              <w:t>.</w:t>
            </w:r>
          </w:p>
          <w:p w:rsidR="007B50B7" w:rsidRDefault="002E7FBF" w:rsidP="007B50B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>Навыки наблюдения за показаниями контрольно-измерительной аппаратуры.</w:t>
            </w:r>
          </w:p>
          <w:p w:rsidR="002E7FBF" w:rsidRPr="00C42509" w:rsidRDefault="002E7FBF" w:rsidP="007B50B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>Умение ведения записей основных показателей стекловарения.</w:t>
            </w:r>
          </w:p>
          <w:p w:rsidR="00CF1BCE" w:rsidRPr="002E7FBF" w:rsidRDefault="002E7FBF" w:rsidP="002E7F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lastRenderedPageBreak/>
              <w:t>Владение информацией о температуре варки стекла.</w:t>
            </w:r>
          </w:p>
        </w:tc>
      </w:tr>
      <w:tr w:rsidR="00CF1BCE" w:rsidRPr="009627F5" w:rsidTr="00D27B4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70894" w:rsidRPr="00C70894" w:rsidRDefault="007B50B7" w:rsidP="00C7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Знание о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>сновы технологии варки стекломассы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.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70894" w:rsidRPr="00C70894" w:rsidRDefault="007B50B7" w:rsidP="00C7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Знание к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>онструкции обслуживаемых печей и оборудования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.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7B50B7" w:rsidRDefault="007B50B7" w:rsidP="00C7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Знание т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>ехнологическ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ой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инструкци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и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обслуживанию стекловаренных печей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.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70894" w:rsidRPr="00C70894" w:rsidRDefault="007B50B7" w:rsidP="00C7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Знание 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>способ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ов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регулирования подачи в печь топлива и воздуха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.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70894" w:rsidRPr="00C70894" w:rsidRDefault="007B50B7" w:rsidP="00C7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Знание н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>азначени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я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применени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я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термоизмерительных приборов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.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70894" w:rsidRPr="00C70894" w:rsidRDefault="007B50B7" w:rsidP="00C7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Знание с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>остав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а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шихты и свойств ее компонентов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.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F1BCE" w:rsidRPr="00C70894" w:rsidRDefault="007B50B7" w:rsidP="007B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Знание п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ричин брака стекломассы и мер по предупреждению и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их 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>устранению.</w:t>
            </w:r>
          </w:p>
        </w:tc>
      </w:tr>
      <w:tr w:rsidR="000F5BC7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8219A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60910" w:rsidRDefault="00060910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70894" w:rsidRDefault="00C70894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4568A4" w:rsidRPr="009627F5" w:rsidTr="001C4EDC">
        <w:trPr>
          <w:trHeight w:val="72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8A4" w:rsidRPr="009627F5" w:rsidRDefault="00C70894" w:rsidP="00C7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>Ведение процесса варки стекломассы средней сложности марок, хрустального, накладного, тугоплавкого и жаропрочного стекол в горшковых и ванных печах, оборудованных системами автоматического регулирования.</w:t>
            </w: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70894" w:rsidRPr="009627F5" w:rsidRDefault="00C7089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4568A4" w:rsidRPr="009627F5" w:rsidTr="00134DA6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A61415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А/03.3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A61415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4568A4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568A4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4568A4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568A4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568A4" w:rsidRDefault="00C70894" w:rsidP="00C7089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CF1BCE" w:rsidRPr="009627F5" w:rsidTr="00C70894">
        <w:trPr>
          <w:trHeight w:val="140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70894" w:rsidRPr="00C70894" w:rsidRDefault="00C70894" w:rsidP="00C7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Ведение электроварки стекла. </w:t>
            </w:r>
          </w:p>
          <w:p w:rsidR="00C70894" w:rsidRPr="00C70894" w:rsidRDefault="00C70894" w:rsidP="00C7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Обеспечение стабильного режима питания печи шихтой и стеклобоем. </w:t>
            </w:r>
          </w:p>
          <w:p w:rsidR="00C70894" w:rsidRPr="00C70894" w:rsidRDefault="00C70894" w:rsidP="00C7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Регулирование заданного теплового, газового и гидравлического режима варки стекла. </w:t>
            </w:r>
          </w:p>
          <w:p w:rsidR="00C70894" w:rsidRPr="00C70894" w:rsidRDefault="00C70894" w:rsidP="00C7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Контроль за состоянием стекловаренной печи, насадок, работой вентиляционных систем. </w:t>
            </w:r>
          </w:p>
          <w:p w:rsidR="00C70894" w:rsidRPr="00C70894" w:rsidRDefault="00C70894" w:rsidP="00C7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Наблюдение за давлением воздуха и топлива в магистралях, разрежением в трубе. </w:t>
            </w:r>
          </w:p>
          <w:p w:rsidR="00C70894" w:rsidRPr="00C70894" w:rsidRDefault="00C70894" w:rsidP="00C7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Отбор контрольных проб. </w:t>
            </w:r>
          </w:p>
          <w:p w:rsidR="00CF1BCE" w:rsidRPr="00C70894" w:rsidRDefault="00C70894" w:rsidP="006B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>Ведение записей показателей работы обслуживаемых печей</w:t>
            </w:r>
            <w:r w:rsidR="006B346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6B346E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>частие в "горячем" и "холодном" ремонте</w:t>
            </w:r>
            <w:r w:rsidR="006B346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печей</w:t>
            </w:r>
            <w:r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CF1BCE" w:rsidRPr="009627F5" w:rsidTr="00F62481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F1BCE" w:rsidRDefault="006B346E" w:rsidP="006B3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Владение информацией о тепловом, газовом и гидравлическом режимах варки стекла.</w:t>
            </w:r>
          </w:p>
          <w:p w:rsidR="006B346E" w:rsidRDefault="006B346E" w:rsidP="006B3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Навыки обеспечения печи шихтой и стеклобоем.</w:t>
            </w:r>
          </w:p>
          <w:p w:rsidR="006B346E" w:rsidRDefault="006B346E" w:rsidP="006B3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Умение контроля за состоянием стекловаренной печи и насадок.</w:t>
            </w:r>
          </w:p>
          <w:p w:rsidR="006B346E" w:rsidRDefault="006B346E" w:rsidP="006B3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Умение контроля работы вентиляционных систем.</w:t>
            </w:r>
          </w:p>
          <w:p w:rsidR="006B346E" w:rsidRPr="00C70894" w:rsidRDefault="006B346E" w:rsidP="006B3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Умение ведения записей показателей работы обслуживаемых печей.</w:t>
            </w:r>
          </w:p>
        </w:tc>
      </w:tr>
      <w:tr w:rsidR="00CF1BCE" w:rsidRPr="009627F5" w:rsidTr="00F62481">
        <w:trPr>
          <w:trHeight w:val="1258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94ACD" w:rsidRDefault="00094ACD" w:rsidP="00C7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Знание у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>стройств печей различных конструкций и правил их эксплуатации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.</w:t>
            </w:r>
          </w:p>
          <w:p w:rsidR="00C70894" w:rsidRPr="00C70894" w:rsidRDefault="00094ACD" w:rsidP="00C7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Знание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технологическ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ого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процесс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а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варки стекломассы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.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094ACD" w:rsidRDefault="00094ACD" w:rsidP="00C7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Знание п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>равил регулирования токовых нагрузок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.</w:t>
            </w:r>
          </w:p>
          <w:p w:rsidR="00C70894" w:rsidRPr="00C70894" w:rsidRDefault="00094ACD" w:rsidP="00C7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Знание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состав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а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применяемой шихты и свойств ее компонентов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.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70894" w:rsidRPr="00C70894" w:rsidRDefault="00094ACD" w:rsidP="00C7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Знание о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>собенност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ей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технологического процесса варки стекол различных марок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.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094ACD" w:rsidRPr="00094ACD" w:rsidRDefault="00094ACD" w:rsidP="00C7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Знание д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>ефект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ов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стекломассы и мер по их предупреждению и устранению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.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</w:t>
            </w:r>
          </w:p>
          <w:p w:rsidR="00C70894" w:rsidRPr="00C70894" w:rsidRDefault="00094ACD" w:rsidP="00C7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Знание 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>правил пользования и устройств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а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контрольно-измерительной и регистрирующей аппаратуры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.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F1BCE" w:rsidRPr="00C70894" w:rsidRDefault="00094ACD" w:rsidP="0009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Знание у</w:t>
            </w:r>
            <w:r w:rsidR="00C70894" w:rsidRPr="00C70894">
              <w:rPr>
                <w:rFonts w:ascii="Times New Roman" w:hAnsi="Times New Roman"/>
                <w:color w:val="000000"/>
                <w:sz w:val="26"/>
                <w:szCs w:val="26"/>
              </w:rPr>
              <w:t>стройств систем дополнительного электроподогрева стекломассы.</w:t>
            </w:r>
          </w:p>
        </w:tc>
      </w:tr>
      <w:tr w:rsidR="004568A4" w:rsidRPr="009627F5" w:rsidTr="00134DA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Del="002A1D54" w:rsidRDefault="004568A4" w:rsidP="00134D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RDefault="00A61415" w:rsidP="0013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D27B4D" w:rsidRDefault="00D27B4D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F1BCE" w:rsidRDefault="00CF1BCE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F1BCE" w:rsidRDefault="00CF1BCE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F1BCE" w:rsidRDefault="00CF1BCE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F1BCE" w:rsidRDefault="00CF1BCE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F1BCE" w:rsidRDefault="00CF1BCE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11"/>
      <w:footerReference w:type="even" r:id="rId12"/>
      <w:headerReference w:type="first" r:id="rId13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A37" w:rsidRDefault="00C50A37">
      <w:pPr>
        <w:spacing w:after="0" w:line="240" w:lineRule="auto"/>
      </w:pPr>
      <w:r>
        <w:separator/>
      </w:r>
    </w:p>
  </w:endnote>
  <w:endnote w:type="continuationSeparator" w:id="0">
    <w:p w:rsidR="00C50A37" w:rsidRDefault="00C5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877091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2C" w:rsidRDefault="006D3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A37" w:rsidRDefault="00C50A37">
      <w:pPr>
        <w:spacing w:after="0" w:line="240" w:lineRule="auto"/>
      </w:pPr>
      <w:r>
        <w:separator/>
      </w:r>
    </w:p>
  </w:footnote>
  <w:footnote w:type="continuationSeparator" w:id="0">
    <w:p w:rsidR="00C50A37" w:rsidRDefault="00C50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877091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392C">
      <w:rPr>
        <w:rStyle w:val="a7"/>
        <w:noProof/>
      </w:rPr>
      <w:t>1</w:t>
    </w:r>
    <w:r>
      <w:rPr>
        <w:rStyle w:val="a7"/>
      </w:rPr>
      <w:fldChar w:fldCharType="end"/>
    </w:r>
  </w:p>
  <w:p w:rsidR="006D392C" w:rsidRDefault="006D39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</w:sdtPr>
    <w:sdtEndPr>
      <w:rPr>
        <w:rFonts w:ascii="Times New Roman" w:hAnsi="Times New Roman"/>
        <w:color w:val="FFFFFF" w:themeColor="background1"/>
      </w:rPr>
    </w:sdtEndPr>
    <w:sdtContent>
      <w:p w:rsidR="006D392C" w:rsidRPr="00017B99" w:rsidRDefault="00877091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6D392C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6D392C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7"/>
    <w:rsid w:val="0005131F"/>
    <w:rsid w:val="00052752"/>
    <w:rsid w:val="00060910"/>
    <w:rsid w:val="00062122"/>
    <w:rsid w:val="0007264E"/>
    <w:rsid w:val="000731CF"/>
    <w:rsid w:val="00086A9E"/>
    <w:rsid w:val="00094ACD"/>
    <w:rsid w:val="000A7ED6"/>
    <w:rsid w:val="000B4099"/>
    <w:rsid w:val="000E3E55"/>
    <w:rsid w:val="000F1BD0"/>
    <w:rsid w:val="000F5BC7"/>
    <w:rsid w:val="000F6C8E"/>
    <w:rsid w:val="0010163D"/>
    <w:rsid w:val="00101D5E"/>
    <w:rsid w:val="00122F45"/>
    <w:rsid w:val="00153009"/>
    <w:rsid w:val="00156C91"/>
    <w:rsid w:val="0016704B"/>
    <w:rsid w:val="00185582"/>
    <w:rsid w:val="001A7A26"/>
    <w:rsid w:val="001C4351"/>
    <w:rsid w:val="001C4EDC"/>
    <w:rsid w:val="001F3DA6"/>
    <w:rsid w:val="00220BF5"/>
    <w:rsid w:val="00226AF1"/>
    <w:rsid w:val="002452C4"/>
    <w:rsid w:val="00250DAB"/>
    <w:rsid w:val="002610F1"/>
    <w:rsid w:val="0026785C"/>
    <w:rsid w:val="002A698D"/>
    <w:rsid w:val="002B1D95"/>
    <w:rsid w:val="002C350B"/>
    <w:rsid w:val="002E00DD"/>
    <w:rsid w:val="002E0BC3"/>
    <w:rsid w:val="002E7620"/>
    <w:rsid w:val="002E7FBF"/>
    <w:rsid w:val="00322541"/>
    <w:rsid w:val="00325436"/>
    <w:rsid w:val="003312C8"/>
    <w:rsid w:val="00332BF0"/>
    <w:rsid w:val="00347C1A"/>
    <w:rsid w:val="003562BB"/>
    <w:rsid w:val="00361BB1"/>
    <w:rsid w:val="003622D3"/>
    <w:rsid w:val="003633E1"/>
    <w:rsid w:val="003663A4"/>
    <w:rsid w:val="003C4DC5"/>
    <w:rsid w:val="0040176C"/>
    <w:rsid w:val="00420FF5"/>
    <w:rsid w:val="0043387B"/>
    <w:rsid w:val="0044100A"/>
    <w:rsid w:val="004455D1"/>
    <w:rsid w:val="00451B91"/>
    <w:rsid w:val="004568A4"/>
    <w:rsid w:val="00457BFD"/>
    <w:rsid w:val="00471081"/>
    <w:rsid w:val="0048653D"/>
    <w:rsid w:val="004D07FE"/>
    <w:rsid w:val="004D34ED"/>
    <w:rsid w:val="004D55D7"/>
    <w:rsid w:val="004E2852"/>
    <w:rsid w:val="004E6D7C"/>
    <w:rsid w:val="004F31D2"/>
    <w:rsid w:val="00506BEF"/>
    <w:rsid w:val="005143E9"/>
    <w:rsid w:val="00522579"/>
    <w:rsid w:val="00532214"/>
    <w:rsid w:val="005347C8"/>
    <w:rsid w:val="00546E38"/>
    <w:rsid w:val="005525CB"/>
    <w:rsid w:val="00563E81"/>
    <w:rsid w:val="00566256"/>
    <w:rsid w:val="00597DE2"/>
    <w:rsid w:val="005A7246"/>
    <w:rsid w:val="005B7266"/>
    <w:rsid w:val="005D58FB"/>
    <w:rsid w:val="005F2DF9"/>
    <w:rsid w:val="0065164E"/>
    <w:rsid w:val="0065165C"/>
    <w:rsid w:val="006561D8"/>
    <w:rsid w:val="00672DD4"/>
    <w:rsid w:val="006748A8"/>
    <w:rsid w:val="006B346E"/>
    <w:rsid w:val="006C2823"/>
    <w:rsid w:val="006D0098"/>
    <w:rsid w:val="006D392C"/>
    <w:rsid w:val="006D479B"/>
    <w:rsid w:val="006D6F5B"/>
    <w:rsid w:val="006E4517"/>
    <w:rsid w:val="006E60E2"/>
    <w:rsid w:val="006F6E25"/>
    <w:rsid w:val="0070049D"/>
    <w:rsid w:val="00710332"/>
    <w:rsid w:val="00727868"/>
    <w:rsid w:val="00776F79"/>
    <w:rsid w:val="00786457"/>
    <w:rsid w:val="007A712A"/>
    <w:rsid w:val="007B50B7"/>
    <w:rsid w:val="007D41AD"/>
    <w:rsid w:val="007E7261"/>
    <w:rsid w:val="00803277"/>
    <w:rsid w:val="008219A0"/>
    <w:rsid w:val="00825AB2"/>
    <w:rsid w:val="00847108"/>
    <w:rsid w:val="00877091"/>
    <w:rsid w:val="0089351F"/>
    <w:rsid w:val="00895332"/>
    <w:rsid w:val="008D360A"/>
    <w:rsid w:val="009410BF"/>
    <w:rsid w:val="00957BBD"/>
    <w:rsid w:val="009627F5"/>
    <w:rsid w:val="00963985"/>
    <w:rsid w:val="00975A59"/>
    <w:rsid w:val="00997BA3"/>
    <w:rsid w:val="009B32A4"/>
    <w:rsid w:val="009C7288"/>
    <w:rsid w:val="00A25459"/>
    <w:rsid w:val="00A4602E"/>
    <w:rsid w:val="00A60E86"/>
    <w:rsid w:val="00A61053"/>
    <w:rsid w:val="00A61415"/>
    <w:rsid w:val="00A736A2"/>
    <w:rsid w:val="00A82A7A"/>
    <w:rsid w:val="00A83FC5"/>
    <w:rsid w:val="00AB6C3D"/>
    <w:rsid w:val="00AC2653"/>
    <w:rsid w:val="00AD6722"/>
    <w:rsid w:val="00B00B55"/>
    <w:rsid w:val="00B07F5B"/>
    <w:rsid w:val="00B42435"/>
    <w:rsid w:val="00B572CB"/>
    <w:rsid w:val="00B619FB"/>
    <w:rsid w:val="00B92EE9"/>
    <w:rsid w:val="00BA2FCB"/>
    <w:rsid w:val="00BB5E3F"/>
    <w:rsid w:val="00BD458E"/>
    <w:rsid w:val="00BD5F88"/>
    <w:rsid w:val="00BD7835"/>
    <w:rsid w:val="00BE79D8"/>
    <w:rsid w:val="00BF1C79"/>
    <w:rsid w:val="00BF6A9E"/>
    <w:rsid w:val="00C17152"/>
    <w:rsid w:val="00C22C95"/>
    <w:rsid w:val="00C26BB1"/>
    <w:rsid w:val="00C274BC"/>
    <w:rsid w:val="00C50A37"/>
    <w:rsid w:val="00C55167"/>
    <w:rsid w:val="00C61538"/>
    <w:rsid w:val="00C634F6"/>
    <w:rsid w:val="00C70894"/>
    <w:rsid w:val="00C80FE6"/>
    <w:rsid w:val="00CA265A"/>
    <w:rsid w:val="00CB7510"/>
    <w:rsid w:val="00CC52E4"/>
    <w:rsid w:val="00CC55AA"/>
    <w:rsid w:val="00CD08B5"/>
    <w:rsid w:val="00CF1BCE"/>
    <w:rsid w:val="00D162BD"/>
    <w:rsid w:val="00D25A6C"/>
    <w:rsid w:val="00D27B4D"/>
    <w:rsid w:val="00D46D9F"/>
    <w:rsid w:val="00D553DD"/>
    <w:rsid w:val="00D900E6"/>
    <w:rsid w:val="00D958EC"/>
    <w:rsid w:val="00DE21DB"/>
    <w:rsid w:val="00E14F89"/>
    <w:rsid w:val="00E729EC"/>
    <w:rsid w:val="00E81770"/>
    <w:rsid w:val="00E8415C"/>
    <w:rsid w:val="00EB176A"/>
    <w:rsid w:val="00EB5BC6"/>
    <w:rsid w:val="00EF4CE1"/>
    <w:rsid w:val="00EF7DA6"/>
    <w:rsid w:val="00F30023"/>
    <w:rsid w:val="00F409AF"/>
    <w:rsid w:val="00F46510"/>
    <w:rsid w:val="00F5252C"/>
    <w:rsid w:val="00FA471B"/>
    <w:rsid w:val="00FA7D27"/>
    <w:rsid w:val="00FB0FF3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598F"/>
  <w15:docId w15:val="{43B7DE04-4351-4366-B49D-8A524254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  <w:style w:type="paragraph" w:customStyle="1" w:styleId="ConsPlusNormal">
    <w:name w:val="ConsPlusNormal"/>
    <w:rsid w:val="001C4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CF1BCE"/>
    <w:pPr>
      <w:widowControl w:val="0"/>
      <w:autoSpaceDE w:val="0"/>
      <w:autoSpaceDN w:val="0"/>
      <w:adjustRightInd w:val="0"/>
      <w:spacing w:after="0" w:line="170" w:lineRule="exact"/>
      <w:ind w:firstLine="250"/>
      <w:jc w:val="both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m.u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fo@uzsm.u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zsm.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zsm.u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User</cp:lastModifiedBy>
  <cp:revision>2</cp:revision>
  <cp:lastPrinted>2020-03-19T12:25:00Z</cp:lastPrinted>
  <dcterms:created xsi:type="dcterms:W3CDTF">2020-08-07T11:11:00Z</dcterms:created>
  <dcterms:modified xsi:type="dcterms:W3CDTF">2020-08-07T11:11:00Z</dcterms:modified>
</cp:coreProperties>
</file>