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D75D7" w:rsidRDefault="008D75D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D5E9F" w:rsidRDefault="005D5E9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A76BB" w:rsidRPr="005D5E9F" w:rsidRDefault="000A76BB" w:rsidP="005D5E9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0A76B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Уй-жой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хўжалиги бошқарувчиси (кў</w:t>
      </w:r>
      <w:r w:rsidRPr="000A76B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п хонадонли уй-жой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фондини эксплуатацияси бўйича</w:t>
      </w:r>
      <w:r w:rsidRPr="000A76B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)</w:t>
      </w:r>
    </w:p>
    <w:p w:rsidR="00B45B64" w:rsidRPr="00EF5B5D" w:rsidRDefault="00B45B64" w:rsidP="00B45B64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5D5E9F" w:rsidRDefault="005D5E9F" w:rsidP="005D5E9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A76BB" w:rsidRDefault="000A76BB" w:rsidP="005D5E9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A76BB" w:rsidRDefault="000A76BB" w:rsidP="005D5E9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A76BB" w:rsidRDefault="000A76BB" w:rsidP="005D5E9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A76BB" w:rsidRPr="007E0BA4" w:rsidRDefault="000A76BB" w:rsidP="005D5E9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0094E" w:rsidRPr="005D5E9F" w:rsidRDefault="0000094E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highlight w:val="yellow"/>
          <w:u w:val="single"/>
          <w:lang w:eastAsia="ru-RU"/>
        </w:rPr>
      </w:pPr>
    </w:p>
    <w:p w:rsidR="0000094E" w:rsidRDefault="0000094E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B71DB0" w:rsidRDefault="000A76BB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  <w:r w:rsidRPr="000A76B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  <w:t>ПРОФЕССИОНАЛ СТАНДАРТ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  <w:t>И</w:t>
      </w:r>
    </w:p>
    <w:p w:rsidR="00B71DB0" w:rsidRDefault="00B71DB0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B71DB0" w:rsidRDefault="00B71DB0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0A76BB" w:rsidRDefault="000A76BB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0A76BB" w:rsidRDefault="000A76BB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0A76BB" w:rsidRDefault="000A76BB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B71DB0" w:rsidRDefault="00B71DB0" w:rsidP="0000094E">
      <w:pPr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B71DB0" w:rsidRPr="00322BFF" w:rsidTr="000A76BB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A76BB" w:rsidRPr="000A76BB" w:rsidRDefault="000A76BB" w:rsidP="000A76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bookmarkStart w:id="0" w:name="_GoBack" w:colFirst="2" w:colLast="2"/>
            <w:r w:rsidRPr="000A7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100035, Тошкент шаҳар, Ниёзбек йўли кўчаси, 1 сонли уй</w:t>
            </w:r>
          </w:p>
          <w:p w:rsidR="00B71DB0" w:rsidRPr="007C3578" w:rsidRDefault="000A76BB" w:rsidP="000A76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1DB0" w:rsidRPr="00322BFF" w:rsidRDefault="00B71DB0" w:rsidP="00B71D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B0" w:rsidRPr="00322BFF" w:rsidRDefault="000A76BB" w:rsidP="000A76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F.009.089.0435/Б-20</w:t>
            </w:r>
          </w:p>
        </w:tc>
      </w:tr>
      <w:bookmarkEnd w:id="0"/>
      <w:tr w:rsidR="00B71DB0" w:rsidRPr="001D6F96" w:rsidTr="00B71DB0">
        <w:tc>
          <w:tcPr>
            <w:tcW w:w="8716" w:type="dxa"/>
            <w:tcBorders>
              <w:top w:val="single" w:sz="4" w:space="0" w:color="auto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1DB0" w:rsidRPr="00AF3829" w:rsidRDefault="000A76BB" w:rsidP="00B71D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1DB0" w:rsidRPr="001D6F96" w:rsidRDefault="00B71DB0" w:rsidP="00B71D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B71DB0" w:rsidRPr="001D6F96" w:rsidRDefault="000A76BB" w:rsidP="00B71D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БваМ М В рўйхатга олиш рақами</w:t>
            </w:r>
          </w:p>
        </w:tc>
      </w:tr>
    </w:tbl>
    <w:p w:rsidR="00B71DB0" w:rsidRDefault="00B71DB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  <w:br w:type="page"/>
      </w:r>
    </w:p>
    <w:p w:rsidR="00B71DB0" w:rsidRDefault="00457A48" w:rsidP="00457A48">
      <w:pPr>
        <w:widowControl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457A48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>I Бўлим. Умумий маълумот</w:t>
      </w:r>
    </w:p>
    <w:p w:rsidR="00457A48" w:rsidRDefault="00457A48" w:rsidP="00457A48">
      <w:pPr>
        <w:widowControl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  <w:gridCol w:w="425"/>
        <w:gridCol w:w="4786"/>
      </w:tblGrid>
      <w:tr w:rsidR="00450F33" w:rsidRPr="00E13A71" w:rsidTr="00B71DB0">
        <w:tc>
          <w:tcPr>
            <w:tcW w:w="9389" w:type="dxa"/>
            <w:tcBorders>
              <w:bottom w:val="single" w:sz="4" w:space="0" w:color="auto"/>
            </w:tcBorders>
          </w:tcPr>
          <w:p w:rsidR="00457A48" w:rsidRPr="00457A48" w:rsidRDefault="00457A48" w:rsidP="00457A48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457A48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Давлат, 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муниципал</w:t>
            </w:r>
            <w:r w:rsidRPr="00457A48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ва хусусий уй-жой фондлари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билан</w:t>
            </w:r>
            <w:r w:rsidRPr="00457A48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бошқариш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бўйича фаолият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33" w:rsidRPr="00457A48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  <w:lang w:val="uz-Cyrl-UZ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8C3E4A" w:rsidRDefault="008C3E4A" w:rsidP="008C3E4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B71DB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</w:t>
            </w:r>
            <w:r w:rsidR="007E1F20" w:rsidRPr="00B71DB0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.00</w:t>
            </w:r>
            <w:r w:rsidRPr="00B71DB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9</w:t>
            </w:r>
          </w:p>
        </w:tc>
      </w:tr>
      <w:tr w:rsidR="00A94A25" w:rsidRPr="00E13A71" w:rsidTr="00A94A25">
        <w:tc>
          <w:tcPr>
            <w:tcW w:w="9389" w:type="dxa"/>
            <w:tcBorders>
              <w:top w:val="single" w:sz="4" w:space="0" w:color="auto"/>
            </w:tcBorders>
          </w:tcPr>
          <w:p w:rsidR="00A94A25" w:rsidRPr="00153C16" w:rsidRDefault="00A94A25" w:rsidP="00A94A25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425" w:type="dxa"/>
          </w:tcPr>
          <w:p w:rsidR="00A94A25" w:rsidRPr="00153C16" w:rsidRDefault="00A94A25" w:rsidP="00A94A25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4A25" w:rsidRPr="00153C16" w:rsidRDefault="00A94A25" w:rsidP="00A94A25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 бўйича коди)</w:t>
            </w:r>
          </w:p>
        </w:tc>
      </w:tr>
    </w:tbl>
    <w:p w:rsidR="002D3CC9" w:rsidRPr="00B71DB0" w:rsidRDefault="002D3CC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B71DB0" w:rsidRDefault="00457A48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457A4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Касбий фаолият турининг асосий мақсади:</w:t>
      </w:r>
    </w:p>
    <w:p w:rsidR="00457A48" w:rsidRPr="00292206" w:rsidRDefault="00457A48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E764C3" w:rsidRPr="00E13A71" w:rsidTr="00151062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48" w:rsidRPr="004206BB" w:rsidRDefault="00457A48" w:rsidP="00A72F09">
            <w:pPr>
              <w:ind w:left="3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Кў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п хонадонли уйлар ва ер участкаларини и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шлатиш ва улардан фойдаланиш бў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ича тизимли ишларни таъ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минлаш, қулай ва хавфсиз яша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ш шароитларини самарали ташкил э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тиш, фуқароларнинг </w:t>
            </w:r>
            <w:r w:rsidR="00A72F09"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(мулк шаклидан ва тураржой фон</w:t>
            </w:r>
            <w:r w:rsidR="00A72F09">
              <w:rPr>
                <w:rFonts w:ascii="Times New Roman" w:hAnsi="Times New Roman"/>
                <w:color w:val="333333"/>
                <w:sz w:val="28"/>
                <w:szCs w:val="28"/>
              </w:rPr>
              <w:t>дидан фойдаланиш мақсадидан қатъ</w:t>
            </w:r>
            <w:r w:rsidR="00A72F09"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ий назар)</w:t>
            </w:r>
            <w:r w:rsidR="00A72F09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>ҳуқуқлари ва қонуний манфаатлари</w:t>
            </w:r>
            <w:r w:rsidR="00A72F09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га риоя</w:t>
            </w:r>
            <w:r w:rsidRPr="00457A4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қилиш </w:t>
            </w:r>
          </w:p>
        </w:tc>
      </w:tr>
    </w:tbl>
    <w:p w:rsidR="007E6A64" w:rsidRDefault="007E6A64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DC6655" w:rsidRDefault="00A94A25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ММСТ бўйича касблар гуруҳи:</w:t>
      </w:r>
    </w:p>
    <w:p w:rsidR="00A94A25" w:rsidRPr="00151062" w:rsidRDefault="00A94A25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2126"/>
        <w:gridCol w:w="5103"/>
      </w:tblGrid>
      <w:tr w:rsidR="00151062" w:rsidRPr="00DD78A4" w:rsidTr="00A94A25">
        <w:trPr>
          <w:trHeight w:val="4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51062" w:rsidRPr="00AA52B7" w:rsidRDefault="00151062" w:rsidP="001C1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 w:rsidRPr="001510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72F09" w:rsidRPr="00AA52B7" w:rsidRDefault="007631F9" w:rsidP="007631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Фуқоролик муҳандислигида </w:t>
            </w:r>
            <w:r w:rsidR="00A72F09"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кичик мутахассислар ва ёрдамчи ходимлар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62" w:rsidRPr="00ED42A3" w:rsidRDefault="00151062" w:rsidP="001C1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B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F09" w:rsidRPr="00ED42A3" w:rsidRDefault="007631F9" w:rsidP="007631F9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Тегишли касбларнинг 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чи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ходимлари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</w:t>
            </w:r>
            <w:r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ёрдамчи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ходимлар </w:t>
            </w:r>
          </w:p>
        </w:tc>
      </w:tr>
      <w:tr w:rsidR="001C1B85" w:rsidRPr="00DD78A4" w:rsidTr="00A94A25">
        <w:trPr>
          <w:trHeight w:val="737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C1B85" w:rsidRPr="00AA52B7" w:rsidRDefault="001C1B85" w:rsidP="001C1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D0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72F09" w:rsidRPr="00AA52B7" w:rsidRDefault="007631F9" w:rsidP="007631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Фуқоролик </w:t>
            </w:r>
            <w:r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қурилиш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="00A72F09"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муҳандислар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926282" w:rsidRDefault="001C1B85" w:rsidP="001C1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 w:rsidRPr="001C1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AA52B7" w:rsidRDefault="007631F9" w:rsidP="007631F9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чи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лар, муҳандислар ва бошқа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бошланғич гуруҳларга кирмаган 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тегишли касбларнинг профессионал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- 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мутахассислари</w:t>
            </w:r>
          </w:p>
        </w:tc>
      </w:tr>
      <w:tr w:rsidR="001C1B85" w:rsidRPr="00DD78A4" w:rsidTr="00A94A25">
        <w:trPr>
          <w:trHeight w:val="737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C1B85" w:rsidRPr="00ED42A3" w:rsidRDefault="001C1B85" w:rsidP="001C1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9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C1B85" w:rsidRPr="00ED42A3" w:rsidRDefault="007631F9" w:rsidP="00BB498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Аҳолига хизмат кўрсатиш ва коммунал хизмат кў</w:t>
            </w:r>
            <w:r w:rsidR="00A72F09"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соҳасидаги ишлаб чиқариш ва эксплуатация </w:t>
            </w:r>
            <w:r w:rsidR="00BB4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</w:t>
            </w:r>
            <w:r w:rsidR="00A72F09"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линмалар раҳбарлари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ED42A3" w:rsidRDefault="001C1B85" w:rsidP="001C1B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BB4987" w:rsidRDefault="007631F9" w:rsidP="00BB4987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бошланғ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гуруҳларга киритилмаган </w:t>
            </w:r>
            <w:r w:rsidR="00BB49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бўлинмалар</w:t>
            </w:r>
            <w:r w:rsidR="00A72F09"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9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раҳбарлари</w:t>
            </w:r>
          </w:p>
        </w:tc>
      </w:tr>
      <w:tr w:rsidR="001C1B85" w:rsidRPr="00DD78A4" w:rsidTr="00A94A25">
        <w:trPr>
          <w:trHeight w:val="439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C1B85" w:rsidRPr="009930DE" w:rsidRDefault="001C1B85" w:rsidP="001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1C1B85" w:rsidRPr="009930DE" w:rsidRDefault="00BB4987" w:rsidP="00BB498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Маҳаллий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ўзини-ўзи бошқариш органлари </w:t>
            </w:r>
            <w:r w:rsidR="00A72F09" w:rsidRPr="00A7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раҳбарлари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9A3CE2" w:rsidRDefault="001C1B85" w:rsidP="001C1B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1B85" w:rsidRPr="009A3CE2" w:rsidRDefault="00A72F09" w:rsidP="001C1B85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Муассасалар, ташкилотлар ва корхоналар раҳбарлари</w:t>
            </w:r>
          </w:p>
        </w:tc>
      </w:tr>
      <w:tr w:rsidR="00A94A25" w:rsidRPr="00DD78A4" w:rsidTr="00A94A25"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94A25" w:rsidRPr="00994ED3" w:rsidRDefault="00A94A25" w:rsidP="00A94A25">
            <w:pPr>
              <w:widowControl/>
              <w:ind w:right="125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94A25" w:rsidRPr="00994ED3" w:rsidRDefault="00A94A25" w:rsidP="00A94A2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94A25" w:rsidRPr="00994ED3" w:rsidRDefault="00A94A25" w:rsidP="00A94A25">
            <w:pPr>
              <w:widowControl/>
              <w:ind w:right="136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94A25" w:rsidRPr="00994ED3" w:rsidRDefault="00A94A25" w:rsidP="00A94A2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1C1B85" w:rsidRDefault="001C1B85" w:rsidP="00DC6655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1C1B85" w:rsidRDefault="001C1B85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br w:type="page"/>
      </w:r>
    </w:p>
    <w:p w:rsidR="00B22674" w:rsidRDefault="00A94A25" w:rsidP="00C0563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>Иқтисодий фаолият турлари:</w:t>
      </w:r>
    </w:p>
    <w:p w:rsidR="00A94A25" w:rsidRPr="007E6A64" w:rsidRDefault="00A94A25" w:rsidP="00C0563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615"/>
      </w:tblGrid>
      <w:tr w:rsidR="00F205E3" w:rsidRPr="00E209B8" w:rsidTr="00526A1B">
        <w:tc>
          <w:tcPr>
            <w:tcW w:w="1985" w:type="dxa"/>
          </w:tcPr>
          <w:p w:rsidR="00F205E3" w:rsidRPr="00E209B8" w:rsidRDefault="00FE5AEF" w:rsidP="004602D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</w:rPr>
              <w:t>68.32</w:t>
            </w:r>
          </w:p>
        </w:tc>
        <w:tc>
          <w:tcPr>
            <w:tcW w:w="12615" w:type="dxa"/>
          </w:tcPr>
          <w:p w:rsidR="00617920" w:rsidRPr="00E209B8" w:rsidRDefault="000179F8" w:rsidP="00526A1B">
            <w:pPr>
              <w:rPr>
                <w:rFonts w:ascii="Times New Roman" w:hAnsi="Times New Roman"/>
                <w:color w:val="333333"/>
                <w:sz w:val="24"/>
                <w:szCs w:val="24"/>
                <w:highlight w:val="green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</w:rPr>
              <w:t>Тўлов ёки шартнома асосида кўчмас мулкни бошқариш</w:t>
            </w:r>
          </w:p>
        </w:tc>
      </w:tr>
      <w:tr w:rsidR="00FE5AEF" w:rsidRPr="00A9203E" w:rsidTr="00526A1B">
        <w:tc>
          <w:tcPr>
            <w:tcW w:w="1985" w:type="dxa"/>
          </w:tcPr>
          <w:p w:rsidR="00FE5AEF" w:rsidRPr="00E209B8" w:rsidRDefault="00FE5AEF" w:rsidP="004602D5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</w:rPr>
              <w:t>68.32</w:t>
            </w:r>
            <w:r w:rsidRPr="00E209B8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.1</w:t>
            </w:r>
          </w:p>
        </w:tc>
        <w:tc>
          <w:tcPr>
            <w:tcW w:w="12615" w:type="dxa"/>
          </w:tcPr>
          <w:p w:rsidR="00FE5AEF" w:rsidRPr="00E209B8" w:rsidRDefault="000179F8" w:rsidP="00526A1B">
            <w:pPr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Саноат ва носаноат мақсадидаги нотурар кўчмас мулклари билан бошқариш</w:t>
            </w:r>
          </w:p>
        </w:tc>
      </w:tr>
      <w:tr w:rsidR="00FE5AEF" w:rsidRPr="00E209B8" w:rsidTr="00526A1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AEF" w:rsidRPr="00E209B8" w:rsidRDefault="00FE5AEF" w:rsidP="004602D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68.32.2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AEF" w:rsidRPr="00E209B8" w:rsidRDefault="000179F8" w:rsidP="00526A1B">
            <w:pPr>
              <w:pStyle w:val="rvps2230"/>
              <w:spacing w:before="0" w:beforeAutospacing="0" w:after="0" w:afterAutospacing="0"/>
              <w:ind w:right="120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Хусусий уй-жой мулкдорлар ширкатлари фаолияти</w:t>
            </w:r>
          </w:p>
        </w:tc>
      </w:tr>
      <w:tr w:rsidR="00526A1B" w:rsidRPr="00E209B8" w:rsidTr="00526A1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526A1B" w:rsidP="004602D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68.32.9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0179F8" w:rsidP="00526A1B">
            <w:pPr>
              <w:pStyle w:val="rvps2232"/>
              <w:spacing w:before="0" w:beforeAutospacing="0" w:after="0" w:afterAutospacing="0"/>
              <w:ind w:right="120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Бошқа тоифаларга киритилмаган мулкни бошқариш бўйича хизматлари</w:t>
            </w:r>
          </w:p>
        </w:tc>
      </w:tr>
      <w:tr w:rsidR="00526A1B" w:rsidRPr="00E209B8" w:rsidTr="00526A1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526A1B" w:rsidP="004602D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68.20.3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79F8" w:rsidRPr="00E209B8" w:rsidRDefault="000179F8" w:rsidP="000179F8">
            <w:pPr>
              <w:pStyle w:val="rvps2215"/>
              <w:spacing w:before="0" w:beforeAutospacing="0" w:after="0" w:afterAutospacing="0"/>
              <w:ind w:right="120"/>
              <w:rPr>
                <w:color w:val="000000"/>
              </w:rPr>
            </w:pPr>
            <w:r w:rsidRPr="00E209B8">
              <w:rPr>
                <w:color w:val="000000"/>
                <w:lang w:val="uz-Cyrl-UZ"/>
              </w:rPr>
              <w:t>Кўп ҳонодонли уйларни</w:t>
            </w:r>
            <w:r w:rsidRPr="00E209B8">
              <w:rPr>
                <w:color w:val="000000"/>
              </w:rPr>
              <w:t xml:space="preserve"> ва турар жойларни бошқариш ва ижарага бериш </w:t>
            </w:r>
          </w:p>
        </w:tc>
      </w:tr>
      <w:tr w:rsidR="00526A1B" w:rsidRPr="00E209B8" w:rsidTr="00526A1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526A1B" w:rsidP="004602D5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81.10.0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0179F8" w:rsidP="00526A1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Қурилмани </w:t>
            </w:r>
            <w:r w:rsidR="008E7704"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(объектни) 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>комплекс таъмирлаш</w:t>
            </w:r>
          </w:p>
        </w:tc>
      </w:tr>
      <w:tr w:rsidR="00526A1B" w:rsidRPr="00E209B8" w:rsidTr="00526A1B">
        <w:tc>
          <w:tcPr>
            <w:tcW w:w="1985" w:type="dxa"/>
          </w:tcPr>
          <w:p w:rsidR="00526A1B" w:rsidRPr="00E209B8" w:rsidRDefault="00526A1B" w:rsidP="004602D5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81.30.0</w:t>
            </w:r>
          </w:p>
        </w:tc>
        <w:tc>
          <w:tcPr>
            <w:tcW w:w="12615" w:type="dxa"/>
          </w:tcPr>
          <w:p w:rsidR="00526A1B" w:rsidRPr="00E209B8" w:rsidRDefault="000179F8" w:rsidP="008E770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Ободонлаштириш </w:t>
            </w:r>
            <w:r w:rsidR="008E7704"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бўйича фаолият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8E7704"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ландшафтли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режалаштириш</w:t>
            </w:r>
          </w:p>
        </w:tc>
      </w:tr>
      <w:tr w:rsidR="00526A1B" w:rsidRPr="00A9203E" w:rsidTr="00526A1B">
        <w:tc>
          <w:tcPr>
            <w:tcW w:w="1985" w:type="dxa"/>
          </w:tcPr>
          <w:p w:rsidR="00526A1B" w:rsidRPr="00E209B8" w:rsidRDefault="00526A1B" w:rsidP="004602D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82.11.0</w:t>
            </w:r>
          </w:p>
        </w:tc>
        <w:tc>
          <w:tcPr>
            <w:tcW w:w="12615" w:type="dxa"/>
          </w:tcPr>
          <w:p w:rsidR="00526A1B" w:rsidRPr="00E209B8" w:rsidRDefault="008E7704" w:rsidP="008E7704">
            <w:pPr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Кенг қамровли маъмурий-</w:t>
            </w:r>
            <w:r w:rsidR="000179F8"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бошқарув хизмат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кўрсатиш</w:t>
            </w:r>
          </w:p>
        </w:tc>
      </w:tr>
      <w:tr w:rsidR="00526A1B" w:rsidRPr="00E209B8" w:rsidTr="00526A1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526A1B" w:rsidP="004602D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09B8">
              <w:rPr>
                <w:rStyle w:val="rvts16"/>
                <w:color w:val="000000"/>
                <w:sz w:val="24"/>
                <w:szCs w:val="24"/>
              </w:rPr>
              <w:t>82.99.0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A1B" w:rsidRPr="00E209B8" w:rsidRDefault="000179F8" w:rsidP="008E7704">
            <w:pPr>
              <w:pStyle w:val="rvps2516"/>
              <w:spacing w:before="0" w:beforeAutospacing="0" w:after="0" w:afterAutospacing="0"/>
              <w:ind w:right="120"/>
              <w:rPr>
                <w:color w:val="000000"/>
              </w:rPr>
            </w:pPr>
            <w:r w:rsidRPr="00E209B8">
              <w:rPr>
                <w:color w:val="000000"/>
              </w:rPr>
              <w:t>Бошқа тоифаларга киритилмаган</w:t>
            </w:r>
            <w:r w:rsidR="00E04AE5">
              <w:rPr>
                <w:color w:val="000000"/>
                <w:lang w:val="uz-Cyrl-UZ"/>
              </w:rPr>
              <w:t>,</w:t>
            </w:r>
            <w:r w:rsidRPr="00E209B8">
              <w:rPr>
                <w:color w:val="000000"/>
              </w:rPr>
              <w:t xml:space="preserve"> </w:t>
            </w:r>
            <w:r w:rsidR="008E7704" w:rsidRPr="00E209B8">
              <w:rPr>
                <w:color w:val="000000"/>
                <w:lang w:val="uz-Cyrl-UZ"/>
              </w:rPr>
              <w:t>хўжалик фаолиятига</w:t>
            </w:r>
            <w:r w:rsidR="008E7704" w:rsidRPr="00E209B8">
              <w:rPr>
                <w:color w:val="000000"/>
              </w:rPr>
              <w:t xml:space="preserve"> </w:t>
            </w:r>
            <w:r w:rsidR="008E7704" w:rsidRPr="00E209B8">
              <w:rPr>
                <w:color w:val="000000"/>
                <w:lang w:val="uz-Cyrl-UZ"/>
              </w:rPr>
              <w:t>ёрдамчи</w:t>
            </w:r>
            <w:r w:rsidRPr="00E209B8">
              <w:rPr>
                <w:color w:val="000000"/>
              </w:rPr>
              <w:t xml:space="preserve"> хизматлар</w:t>
            </w:r>
            <w:r w:rsidR="008E7704" w:rsidRPr="00E209B8">
              <w:rPr>
                <w:color w:val="000000"/>
                <w:lang w:val="uz-Cyrl-UZ"/>
              </w:rPr>
              <w:t xml:space="preserve"> кўрсатиш</w:t>
            </w:r>
            <w:r w:rsidRPr="00E209B8">
              <w:rPr>
                <w:color w:val="000000"/>
              </w:rPr>
              <w:t>нинг бошқа турлари</w:t>
            </w:r>
          </w:p>
        </w:tc>
      </w:tr>
      <w:tr w:rsidR="00526A1B" w:rsidRPr="00E209B8" w:rsidTr="00526A1B">
        <w:tc>
          <w:tcPr>
            <w:tcW w:w="1985" w:type="dxa"/>
          </w:tcPr>
          <w:p w:rsidR="00526A1B" w:rsidRPr="00E209B8" w:rsidRDefault="00526A1B" w:rsidP="004602D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73.20.0</w:t>
            </w:r>
          </w:p>
        </w:tc>
        <w:tc>
          <w:tcPr>
            <w:tcW w:w="12615" w:type="dxa"/>
          </w:tcPr>
          <w:p w:rsidR="00526A1B" w:rsidRPr="00E209B8" w:rsidRDefault="008E7704" w:rsidP="00E209B8">
            <w:pPr>
              <w:rPr>
                <w:rFonts w:ascii="Times New Roman" w:hAnsi="Times New Roman"/>
                <w:color w:val="333333"/>
                <w:sz w:val="24"/>
                <w:szCs w:val="24"/>
                <w:highlight w:val="green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Бозор </w:t>
            </w:r>
            <w:r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конъюнктураси</w:t>
            </w:r>
            <w:r w:rsidR="00E209B8" w:rsidRPr="00E209B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да изланиш</w:t>
            </w:r>
            <w:r w:rsidR="00E209B8"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 жамоатчилик фикрини ў</w:t>
            </w:r>
            <w:r w:rsidR="000179F8"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>рганиш</w:t>
            </w:r>
          </w:p>
        </w:tc>
      </w:tr>
      <w:tr w:rsidR="00A94A25" w:rsidRPr="00E209B8" w:rsidTr="00526A1B">
        <w:tc>
          <w:tcPr>
            <w:tcW w:w="1985" w:type="dxa"/>
          </w:tcPr>
          <w:p w:rsidR="00A94A25" w:rsidRPr="00E209B8" w:rsidRDefault="00A94A25" w:rsidP="00A9203E">
            <w:pPr>
              <w:jc w:val="center"/>
              <w:rPr>
                <w:rFonts w:ascii="Times New Roman" w:hAnsi="Times New Roman"/>
                <w:color w:val="333333"/>
              </w:rPr>
            </w:pPr>
            <w:r w:rsidRPr="00E209B8">
              <w:rPr>
                <w:rFonts w:ascii="Times New Roman" w:hAnsi="Times New Roman"/>
              </w:rPr>
              <w:t>(</w:t>
            </w:r>
            <w:r w:rsidR="00A9203E">
              <w:rPr>
                <w:rFonts w:ascii="Times New Roman" w:hAnsi="Times New Roman"/>
              </w:rPr>
              <w:t>ИФКТ</w:t>
            </w:r>
            <w:r w:rsidRPr="00E209B8">
              <w:rPr>
                <w:rFonts w:ascii="Times New Roman" w:hAnsi="Times New Roman"/>
                <w:lang w:val="uz-Cyrl-UZ"/>
              </w:rPr>
              <w:t xml:space="preserve"> </w:t>
            </w:r>
            <w:r w:rsidRPr="00E209B8">
              <w:rPr>
                <w:rFonts w:ascii="Times New Roman" w:hAnsi="Times New Roman"/>
              </w:rPr>
              <w:t>код</w:t>
            </w:r>
            <w:r w:rsidRPr="00E209B8">
              <w:rPr>
                <w:rFonts w:ascii="Times New Roman" w:hAnsi="Times New Roman"/>
                <w:lang w:val="uz-Cyrl-UZ"/>
              </w:rPr>
              <w:t>и</w:t>
            </w:r>
            <w:r w:rsidRPr="00E209B8">
              <w:rPr>
                <w:rFonts w:ascii="Times New Roman" w:hAnsi="Times New Roman"/>
              </w:rPr>
              <w:t>)</w:t>
            </w:r>
          </w:p>
        </w:tc>
        <w:tc>
          <w:tcPr>
            <w:tcW w:w="12615" w:type="dxa"/>
          </w:tcPr>
          <w:p w:rsidR="00A94A25" w:rsidRPr="00E209B8" w:rsidRDefault="00A94A25" w:rsidP="00A94A25">
            <w:pPr>
              <w:ind w:left="884" w:hanging="884"/>
              <w:jc w:val="center"/>
              <w:rPr>
                <w:rFonts w:ascii="Times New Roman" w:hAnsi="Times New Roman"/>
                <w:color w:val="333333"/>
              </w:rPr>
            </w:pPr>
            <w:r w:rsidRPr="00E209B8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(иқтисодий фаолият турининг номи)</w:t>
            </w:r>
          </w:p>
        </w:tc>
      </w:tr>
    </w:tbl>
    <w:p w:rsidR="007E6A64" w:rsidRDefault="007E6A64" w:rsidP="00C05631">
      <w:pPr>
        <w:widowControl/>
        <w:ind w:firstLine="567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A94A25" w:rsidRPr="00A94A25" w:rsidRDefault="00A94A25" w:rsidP="00A94A25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A94A25">
        <w:rPr>
          <w:rFonts w:ascii="Times New Roman" w:hAnsi="Times New Roman"/>
          <w:b/>
          <w:bCs/>
          <w:iCs/>
          <w:color w:val="444444"/>
          <w:sz w:val="28"/>
          <w:szCs w:val="28"/>
        </w:rPr>
        <w:t>II Бўлим. Касбий стандартга киритилган меҳнат функцияларининг таърифи</w:t>
      </w:r>
    </w:p>
    <w:p w:rsidR="00C05631" w:rsidRDefault="00A94A25" w:rsidP="00A94A25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A94A25">
        <w:rPr>
          <w:rFonts w:ascii="Times New Roman" w:hAnsi="Times New Roman"/>
          <w:b/>
          <w:bCs/>
          <w:iCs/>
          <w:color w:val="444444"/>
          <w:sz w:val="28"/>
          <w:szCs w:val="28"/>
        </w:rPr>
        <w:t>(меҳнат фаолияти турининг функционал ҳаритаси)</w:t>
      </w:r>
    </w:p>
    <w:p w:rsidR="00A94A25" w:rsidRPr="00E13A71" w:rsidRDefault="00A94A25" w:rsidP="00A94A2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817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52"/>
        <w:gridCol w:w="1984"/>
        <w:gridCol w:w="4470"/>
        <w:gridCol w:w="1276"/>
        <w:gridCol w:w="2484"/>
      </w:tblGrid>
      <w:tr w:rsidR="00A94A25" w:rsidRPr="007F1465" w:rsidTr="00C51CE3">
        <w:tc>
          <w:tcPr>
            <w:tcW w:w="658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823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иялари</w:t>
            </w:r>
          </w:p>
        </w:tc>
      </w:tr>
      <w:tr w:rsidR="00A94A25" w:rsidRPr="007F1465" w:rsidTr="00C51CE3"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2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A920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A920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9A52B5" w:rsidRDefault="00A94A25" w:rsidP="00A94A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7F1465" w:rsidRDefault="00A94A25" w:rsidP="00A92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A920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A920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3441A8" w:rsidRPr="007F1465" w:rsidTr="00C51CE3">
        <w:trPr>
          <w:trHeight w:val="1380"/>
        </w:trPr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1A8" w:rsidRPr="007F1465" w:rsidRDefault="003441A8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09B8" w:rsidRPr="00683657" w:rsidRDefault="00E209B8" w:rsidP="00E209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Маҳаллий ҳокимият дар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ажасида 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бошқариш бўйича тизимли ишларни таъ</w:t>
            </w: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1A8" w:rsidRPr="00F35F75" w:rsidRDefault="003441A8" w:rsidP="00D071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  <w:r w:rsidRPr="00460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7A49" w:rsidRPr="00E17A49" w:rsidRDefault="00E17A49" w:rsidP="00E17A4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 инфратузилма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объектларини ҳамда 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фондларни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сақлаш ва улардан фойдаланиш бўйича меъёрий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 талабларга мувофиқлигини таъминлаш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1A8" w:rsidRPr="00D07130" w:rsidRDefault="003441A8" w:rsidP="00C21B7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1A8" w:rsidRPr="00D07130" w:rsidRDefault="003441A8" w:rsidP="00E84B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D07130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7F1465" w:rsidRDefault="00D07130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C5738F" w:rsidRDefault="00D07130" w:rsidP="00FF4AE3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9741B6" w:rsidRDefault="00D07130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C5738F" w:rsidRDefault="00E17A49" w:rsidP="00306560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бошқариш учун танланган (яратилган)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ашкилот билан шартнома тузиш бў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бажариш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D07130" w:rsidRDefault="00D07130" w:rsidP="003441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 w:rsid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D07130" w:rsidRDefault="00D07130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D07130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7F1465" w:rsidRDefault="00D07130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7F1465" w:rsidRDefault="00D07130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7F1465" w:rsidRDefault="00D07130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D07130" w:rsidRDefault="00E17A49" w:rsidP="00E60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ва пудратчи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 билан шартномалар тузиш бў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олиб бориш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D07130" w:rsidRDefault="00D07130" w:rsidP="003441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 w:rsid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130" w:rsidRPr="00D07130" w:rsidRDefault="00D07130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D07130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7F1465" w:rsidRDefault="00D07130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7F1465" w:rsidRDefault="00D07130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7F1465" w:rsidRDefault="00D07130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D07130" w:rsidRDefault="00E17A49" w:rsidP="00C21B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техник ва санитария 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олатини назорат қилишни ташкил э</w:t>
            </w:r>
            <w:r w:rsidRPr="00E17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D07130" w:rsidRDefault="00D07130" w:rsidP="003441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 w:rsid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130" w:rsidRPr="00D07130" w:rsidRDefault="00D07130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633AC5" w:rsidRPr="007F1465" w:rsidTr="00C51CE3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7F1465" w:rsidRDefault="009741B6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347C" w:rsidRPr="009A347C" w:rsidRDefault="00E209B8" w:rsidP="00E209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Хусусий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давлат</w:t>
            </w: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фондлар</w:t>
            </w: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</w:t>
            </w: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ташкил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CDC" w:rsidRPr="009A347C" w:rsidRDefault="002743A7" w:rsidP="009A347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1B79" w:rsidRPr="00631D61" w:rsidRDefault="00C21B79" w:rsidP="00C21B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1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фонди </w:t>
            </w:r>
            <w:r w:rsidRPr="00631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ҳисоб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оти бўйича ишни</w:t>
            </w:r>
            <w:r w:rsidRPr="00631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 қилиш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A347C" w:rsidRDefault="009741B6" w:rsidP="00B94C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B94CD1"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A347C" w:rsidRDefault="002743A7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33AC5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7F1465" w:rsidRDefault="009741B6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9A347C" w:rsidRDefault="009741B6" w:rsidP="0061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9A347C" w:rsidRDefault="009741B6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A347C" w:rsidRDefault="00631D61" w:rsidP="00631D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Турар-жойларга бў</w:t>
            </w:r>
            <w:r w:rsidR="00C21B79"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ҳуқуқларни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 рў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йхатига 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1B79"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 билан битимларни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 ҳужжатларни тайёрлаш бў</w:t>
            </w:r>
            <w:r w:rsidR="00C21B79"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амалга ошириш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A347C" w:rsidRDefault="009741B6" w:rsidP="00B94C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</w:t>
            </w:r>
            <w:r w:rsidR="00B94CD1"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A347C" w:rsidRDefault="002743A7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33AC5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7F1465" w:rsidRDefault="009741B6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9A347C" w:rsidRDefault="009741B6" w:rsidP="0061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6" w:rsidRPr="009A347C" w:rsidRDefault="009741B6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40E" w:rsidRPr="008E29EA" w:rsidRDefault="00830941" w:rsidP="008E2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309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фондидан фойдаланиш ва унинг сақланиши устидан давлат уй-жой назоратини, коммунал хизмат кўрсатувчи ташкилотлар томонидан коммунал хизматлар билан таъминланиш сифати устидан, ҳовли ва унга туташ ҳудудларда қурилиш ва сақлаш қоидаларига риоя этилиши устидан жамоатчилик назоратини ўрнатиш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224D3C" w:rsidRDefault="009741B6" w:rsidP="00B94C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24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B/03.</w:t>
            </w:r>
            <w:r w:rsidR="00B94CD1" w:rsidRPr="00224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224D3C" w:rsidRDefault="002743A7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441A8" w:rsidRPr="007F1465" w:rsidTr="00C51CE3">
        <w:trPr>
          <w:trHeight w:val="2208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7F1465" w:rsidRDefault="003441A8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9A347C" w:rsidRDefault="003441A8" w:rsidP="0061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9A347C" w:rsidRDefault="003441A8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633AC5" w:rsidRDefault="00C21B79" w:rsidP="00C51C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рар-жой 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хоналарга, нотураржой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830941" w:rsidRP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турар-жой 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хоналарга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тказиш, шунингдек турар-жой</w:t>
            </w:r>
            <w:r w:rsidR="00830941">
              <w:t xml:space="preserve"> </w:t>
            </w:r>
            <w:r w:rsidR="00830941" w:rsidRP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хоналарни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қайта </w:t>
            </w:r>
            <w:r w:rsid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жихозлаш ва режалаштириш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уй-жой фондининг </w:t>
            </w:r>
            <w:r w:rsid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уйга туташган</w:t>
            </w:r>
            <w:r w:rsidR="0083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ҳудудларини белгилаш бў</w:t>
            </w:r>
            <w:r w:rsid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ташкил э</w:t>
            </w:r>
            <w:r w:rsidRPr="00C21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633AC5" w:rsidRDefault="003441A8" w:rsidP="00B94C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3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B/04.</w:t>
            </w:r>
            <w:r w:rsidRPr="00633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484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41A8" w:rsidRPr="00633AC5" w:rsidRDefault="003441A8" w:rsidP="006179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441A8" w:rsidRPr="007F1465" w:rsidTr="00C51CE3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633AC5" w:rsidRDefault="00633AC5" w:rsidP="003441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33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9B8" w:rsidRPr="00E209B8" w:rsidRDefault="00E209B8" w:rsidP="00E209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 ва хусусий 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бошқариш бў</w:t>
            </w:r>
            <w:r w:rsidRPr="00E2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раҳбарлик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633A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CE3" w:rsidRPr="00C3015E" w:rsidRDefault="008C6954" w:rsidP="008C69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Капитал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буйича</w:t>
            </w: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51CE3"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ишларни ташкил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C51CE3"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E24840" w:rsidP="00E248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</w:t>
            </w:r>
            <w:r w:rsidR="00633AC5"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C301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633AC5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633AC5" w:rsidRDefault="00633AC5" w:rsidP="00633A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633AC5" w:rsidRDefault="00633AC5" w:rsidP="00633A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633A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8C6954" w:rsidP="008C69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фондини ривожлантириш</w:t>
            </w: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дастурларини ишлаб чиқиш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E24840" w:rsidP="00CC56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</w:t>
            </w:r>
            <w:r w:rsidR="00633AC5"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B1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CC56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3441A8" w:rsidRPr="007F1465" w:rsidTr="00C51CE3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633AC5" w:rsidRDefault="00633AC5" w:rsidP="00633A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633AC5" w:rsidRDefault="00633AC5" w:rsidP="00633A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633A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8C6954" w:rsidP="008C69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 тежаш, ахборот ва бошқа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этиш бў</w:t>
            </w: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чора-тадбирларни ишлаб чиқиш, амалга ошириш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Pr="00C5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қилиш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CC56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</w:t>
            </w:r>
            <w:r w:rsidR="00AB1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AC5" w:rsidRPr="00C3015E" w:rsidRDefault="00633AC5" w:rsidP="00CC56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</w:tbl>
    <w:p w:rsidR="008135C6" w:rsidRDefault="008135C6" w:rsidP="00C3015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D547AD" w:rsidRDefault="00A94A25" w:rsidP="00A94A2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 Бўлим. Умумлаштирилган меҳнат функцияларининг тавсифи</w:t>
      </w:r>
    </w:p>
    <w:p w:rsidR="00941608" w:rsidRDefault="00941608" w:rsidP="00A94A2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p w:rsidR="001A1CFD" w:rsidRDefault="001A1CFD" w:rsidP="00C3015E">
      <w:pPr>
        <w:widowControl/>
        <w:ind w:firstLine="567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p w:rsidR="00CC561D" w:rsidRDefault="00804ABE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z-Cyrl-UZ"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A94A25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1A1CFD" w:rsidRPr="00612158" w:rsidRDefault="001A1CFD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z-Cyrl-UZ"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408"/>
        <w:gridCol w:w="1418"/>
        <w:gridCol w:w="1275"/>
        <w:gridCol w:w="2410"/>
        <w:gridCol w:w="1134"/>
      </w:tblGrid>
      <w:tr w:rsidR="00804ABE" w:rsidRPr="0019465F" w:rsidTr="00C3015E">
        <w:tc>
          <w:tcPr>
            <w:tcW w:w="209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94A25" w:rsidRDefault="00A94A25" w:rsidP="00C301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462B" w:rsidRDefault="0035462B" w:rsidP="00C301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Маҳаллий ҳокимият даражасида уй-жой фондларни бошқариш бўйича тизимли ишларни таъминлаш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3015E" w:rsidRDefault="00804ABE" w:rsidP="00C301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301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3015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A94A25" w:rsidP="00C301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71E4C" w:rsidRDefault="00671E4C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C3015E" w:rsidRPr="0019465F" w:rsidTr="00C3015E">
        <w:tc>
          <w:tcPr>
            <w:tcW w:w="20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Default="00C3015E" w:rsidP="00C3015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Pr="00C3015E" w:rsidRDefault="00C3015E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Pr="00C3015E" w:rsidRDefault="00C3015E" w:rsidP="00C301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Pr="00C3015E" w:rsidRDefault="00C3015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Pr="0019465F" w:rsidRDefault="00C3015E" w:rsidP="00C3015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15E" w:rsidRDefault="00C3015E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Default="00804ABE" w:rsidP="00C3015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2"/>
      </w:tblGrid>
      <w:tr w:rsidR="00804ABE" w:rsidRPr="0019465F" w:rsidTr="00825720"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4AE3" w:rsidRDefault="00A94A2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99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76B4" w:rsidRDefault="005376B4" w:rsidP="008257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коммунал ҳўжалиги мутахассиси</w:t>
            </w:r>
          </w:p>
          <w:p w:rsidR="005376B4" w:rsidRDefault="005376B4" w:rsidP="008257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ухгалтер (ўрта квалификацияли)</w:t>
            </w:r>
          </w:p>
          <w:p w:rsidR="005376B4" w:rsidRPr="0019465F" w:rsidRDefault="005376B4" w:rsidP="008257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 бўйича мутахассис</w:t>
            </w:r>
          </w:p>
        </w:tc>
      </w:tr>
      <w:tr w:rsidR="00DD0DF3" w:rsidRPr="0019465F" w:rsidTr="008257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0DF3" w:rsidRPr="00FF4AE3" w:rsidRDefault="00DD0DF3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0DF3" w:rsidRPr="00DD0DF3" w:rsidRDefault="00DD0DF3" w:rsidP="004D5C48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04ABE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631"/>
      </w:tblGrid>
      <w:tr w:rsidR="00A94A25" w:rsidRPr="00E13A71" w:rsidTr="0082572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C26FC1" w:rsidRDefault="00A94A25" w:rsidP="00A94A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825720" w:rsidRDefault="005376B4" w:rsidP="00A94A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A94A25" w:rsidRPr="00E13A71" w:rsidTr="00A94A2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C26FC1" w:rsidRDefault="00A94A25" w:rsidP="00A94A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76B4" w:rsidRPr="00825720" w:rsidRDefault="005376B4" w:rsidP="005376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хўжалиги</w:t>
            </w: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соҳасидаги меҳнат фаолияти камида бир йил давомида олинган амалий иш тажрибаси (ишлаб чиқариш тажрибаси)</w:t>
            </w:r>
          </w:p>
        </w:tc>
      </w:tr>
      <w:tr w:rsidR="00A94A25" w:rsidRPr="00E13A71" w:rsidTr="00A94A2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C26FC1" w:rsidRDefault="00A94A25" w:rsidP="00A94A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A25" w:rsidRPr="00C26FC1" w:rsidRDefault="00A94A25" w:rsidP="00A94A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5462B" w:rsidRDefault="0035462B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3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25720" w:rsidRPr="00612158" w:rsidRDefault="00825720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363"/>
        <w:gridCol w:w="1132"/>
        <w:gridCol w:w="958"/>
        <w:gridCol w:w="2682"/>
        <w:gridCol w:w="992"/>
      </w:tblGrid>
      <w:tr w:rsidR="00804ABE" w:rsidRPr="001D292E" w:rsidTr="00005021">
        <w:tc>
          <w:tcPr>
            <w:tcW w:w="261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71170" w:rsidRDefault="00C711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462B" w:rsidRPr="006E1A5E" w:rsidRDefault="0035462B" w:rsidP="0035462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 инфратузилма объектларини ҳамда уй-жой фондларни сақлаш ва улардан фойдаланиш бўйича меъёрий- техник талабларга мувофиқлигини таъминлаш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7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71E4C" w:rsidRDefault="00DD585D" w:rsidP="00671E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 w:rsidR="00671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25720" w:rsidRDefault="00C71170" w:rsidP="008257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71E4C" w:rsidRDefault="00671E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57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825720" w:rsidRPr="001D292E" w:rsidTr="00005021">
        <w:tc>
          <w:tcPr>
            <w:tcW w:w="26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825720" w:rsidRDefault="008257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825720" w:rsidRDefault="0082572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825720" w:rsidRDefault="008257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1D292E" w:rsidRDefault="00825720" w:rsidP="00671E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825720" w:rsidRDefault="00825720" w:rsidP="008257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5720" w:rsidRPr="00825720" w:rsidRDefault="008257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00502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0B747D" w:rsidRPr="001D292E" w:rsidTr="00C6605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D05B7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A5378" w:rsidRPr="005C6F7A" w:rsidRDefault="00353288" w:rsidP="005C6F7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олиб бориш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уй-жой фондини, коммунал ва ер майдонларидан фойдаланиш ва улар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сақлаш устидан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ижарага олинган биноларни (иншоотларни, коммунал хизматларни)</w:t>
            </w:r>
            <w:r w:rsidR="00A61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ишлатишда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ижарага бериш шартларига мувофиқлиги</w:t>
            </w:r>
            <w:r w:rsidR="00A61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устидан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белгиланган </w:t>
            </w:r>
            <w:r w:rsidR="00A61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таъмирлаш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-қурилиш ишларининг ў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 вақтида бажарилиши, уларни ишлаб чиқариш сифати, қурилиш 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нормалари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талаблар ва ишлаб чиқариш технологиясига мувофиқлиги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устидан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ёнғ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 хав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фсизлиги қоидалари, санитария, э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ва бошқа норма ва қоидаларга риоя қилиш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устидан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хоналарни 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рухса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тси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 </w:t>
            </w:r>
            <w:r w:rsidR="005C6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кайта жиҳозлаш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қайта қуришнинг олдини олиш </w:t>
            </w:r>
            <w:r w:rsidR="00F15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устидан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C11367" w:rsidRDefault="00353288" w:rsidP="0068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фондига туташ ерлардаги уй-жой фондини </w:t>
            </w:r>
            <w:r w:rsidR="0068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</w:t>
            </w:r>
            <w:r w:rsidR="00687920"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ектларни 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коммунал хизматла</w:t>
            </w:r>
            <w:r w:rsidR="0068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рни 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</w:t>
            </w:r>
            <w:r w:rsidR="0068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8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далолатномаларини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расмийлаштириш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1367" w:rsidRPr="00B91986" w:rsidRDefault="00687920" w:rsidP="0068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фондига туташ участка</w:t>
            </w:r>
            <w:r w:rsidR="00353288"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="00353288"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жойлашган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Pr="0068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муҳандислик коммуникациялар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53288"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таъмирлаш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режаларини тузиш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таъ</w:t>
            </w:r>
            <w:r w:rsidR="00353288"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 зарурлигини аниқлаш</w:t>
            </w:r>
          </w:p>
        </w:tc>
      </w:tr>
      <w:tr w:rsidR="0016264F" w:rsidRPr="00827F79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827F79" w:rsidRDefault="00827F79" w:rsidP="00BC6B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 туташган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ерларда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ги объектларни, 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муҳандислик коммуникацияларни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Pr="00353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таъмирлаш ишларининг сифатини аниқлаш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тасдиқлаш бўйича 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комиссиясини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эгаларининг умумий йиғи</w:t>
            </w:r>
            <w:r w:rsidR="00BC6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нни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Pr="00827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 ташкил этиш</w:t>
            </w:r>
          </w:p>
        </w:tc>
      </w:tr>
      <w:tr w:rsidR="0016264F" w:rsidRPr="00A9203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827F79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3A6264" w:rsidRDefault="00353288" w:rsidP="003A62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фондига туташ ерлардаги </w:t>
            </w:r>
            <w:r w:rsidR="003A6264"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объектларни, муҳандислик коммуникацияларни ва уй-жой фондини </w:t>
            </w:r>
            <w:r w:rsid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3A6264"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ксплуатация қилиш, хизмат кўрсатиш ва уларни таъ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мирлаш пайтида </w:t>
            </w:r>
            <w:r w:rsid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ҳатоликларни</w:t>
            </w:r>
            <w:r w:rsidR="003A6264"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аниқлаш ва уларни бартараф этиш чораларини кў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риш</w:t>
            </w:r>
          </w:p>
        </w:tc>
      </w:tr>
      <w:tr w:rsidR="0016264F" w:rsidRPr="001D292E" w:rsidTr="00C6605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6264" w:rsidRPr="001D5FCF" w:rsidRDefault="003A6264" w:rsidP="003A62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бошқариш бў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ташкилий ва техник тадбирларни режалаштириш ва амалга ошириш 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7920" w:rsidRPr="001D5FCF" w:rsidRDefault="003A6264" w:rsidP="0061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Моддий, меҳнат ва молиявий ресурслардан фойдаланишни ҳисобга олиш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7920" w:rsidRPr="003A6264" w:rsidRDefault="003A6264" w:rsidP="003A62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Тегишли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органлар ва хизматларга тақдим э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учун белгиланган норматив ҳужжатларга мувофиқ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ўрнатилган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барча ҳисоботларни тузи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16264F" w:rsidRPr="001D292E" w:rsidTr="00C6605F">
        <w:trPr>
          <w:trHeight w:val="44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D05B7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6264" w:rsidRPr="00782307" w:rsidRDefault="003A6264" w:rsidP="000B4D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фондига туташ е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 майдонларидаги 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объектларни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B4D76">
              <w:t xml:space="preserve"> </w:t>
            </w:r>
            <w:r w:rsidR="000B4D76"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муҳандислик коммуникацияларни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уй-жой фондини сақл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аш, ишлатиш ва техник хизмат кў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талабларини тартибга солувчи барча даражадаги ҳукумат ва маҳаллий бошқарув органларининг қонун ҳужжатлари, фармойишлари, ме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ёрий-техник ҳужжатлари</w:t>
            </w:r>
            <w:r w:rsid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4D76" w:rsidRPr="0096236F" w:rsidRDefault="000B4D76" w:rsidP="00962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фондига туташ ердаги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объектларни, </w:t>
            </w:r>
            <w:r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муҳандислик коммуникацияларни ва уй-жой фондини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ксплуа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тация қилиш ва уларга хизмат кў</w:t>
            </w:r>
            <w:r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рсатишни назорат қилишда меҳнат муҳофаза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0B4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7920" w:rsidRPr="0096236F" w:rsidRDefault="0096236F" w:rsidP="006179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Ҳисоботга қў</w:t>
            </w:r>
            <w:r w:rsidR="000B4D76"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6236F" w:rsidRDefault="000B4D76" w:rsidP="00962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чилигини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ички меҳнат 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тартиби қоидаларини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6236F" w:rsidRDefault="000B4D76" w:rsidP="00962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эксплуатация қилиш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6236F"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нормалари ва 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264F" w:rsidRPr="001D292E" w:rsidTr="00C6605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96236F" w:rsidRDefault="000B4D76" w:rsidP="00962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3A6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бизнес музокаралари қоидалари</w:t>
            </w:r>
            <w:r w:rsidR="00962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264F" w:rsidRPr="001D292E" w:rsidTr="00C6605F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D05B7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1D292E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30408" w:rsidRPr="00BD27DB" w:rsidRDefault="00830408" w:rsidP="00BD27DB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="00344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D27DB" w:rsidRPr="00FF4AE3" w:rsidRDefault="00BD27DB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6378"/>
        <w:gridCol w:w="1134"/>
        <w:gridCol w:w="1109"/>
        <w:gridCol w:w="2719"/>
        <w:gridCol w:w="1074"/>
      </w:tblGrid>
      <w:tr w:rsidR="00804ABE" w:rsidRPr="00105C31" w:rsidTr="00BD27DB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71170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462B" w:rsidRDefault="0035462B" w:rsidP="0030656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 бошқариш учун танланган (яратилган) ташкилот билан шартнома тузиш бўйича ишларни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27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363105" w:rsidP="00105C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</w:t>
            </w:r>
            <w:r w:rsidR="00105C31"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105C3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BD27DB" w:rsidRPr="00105C31" w:rsidTr="00BD27DB">
        <w:tc>
          <w:tcPr>
            <w:tcW w:w="232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73740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105C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BD27DB" w:rsidRDefault="00804ABE" w:rsidP="00BD27DB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highlight w:val="yellow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D05B74" w:rsidRPr="006B28B0" w:rsidTr="00BD27D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6828" w:rsidRPr="00D851D8" w:rsidRDefault="007C26F0" w:rsidP="007C2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хонодонли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бошқариш учун ташкилотни танлаш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ўтказиш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ҳужжатларни тайёрлаш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олиб бориш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6B28B0" w:rsidTr="00BD27D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6828" w:rsidRPr="00D851D8" w:rsidRDefault="00A46828" w:rsidP="007C2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хонодонли</w:t>
            </w: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бош</w:t>
            </w:r>
            <w:r w:rsid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қариш учун ташкилотни танлаш бўйича танловни ахборот билан таъ</w:t>
            </w: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D05B74" w:rsidRPr="006B28B0" w:rsidTr="00BD27D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6828" w:rsidRPr="00D851D8" w:rsidRDefault="00A46828" w:rsidP="00A468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Танлов комиссиясини тузиш ва унинг ишида қатнашиш </w:t>
            </w:r>
          </w:p>
        </w:tc>
      </w:tr>
      <w:tr w:rsidR="00D05B74" w:rsidRPr="006B28B0" w:rsidTr="00BD27D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6828" w:rsidRPr="00D851D8" w:rsidRDefault="00A46828" w:rsidP="00A468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Хусусий уй-жой фондини бошқариш учун танлов асосида танланган ташкилот билан шартнома тузиш, </w:t>
            </w:r>
            <w:r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шартноманинг бажарилишини назорат қилиш </w:t>
            </w:r>
          </w:p>
        </w:tc>
      </w:tr>
      <w:tr w:rsidR="00D05B74" w:rsidRPr="006B28B0" w:rsidTr="00BD27D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851D8" w:rsidRDefault="007C26F0" w:rsidP="007C26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бошқариш бў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бошқарув ташкилотини танлаш учун очиқ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танлов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A46828" w:rsidRPr="00A46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 учун регламентни ишлаб чиқиш</w:t>
            </w:r>
          </w:p>
        </w:tc>
      </w:tr>
      <w:tr w:rsidR="00D05B74" w:rsidRPr="006B28B0" w:rsidTr="00BD27D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26F0" w:rsidRPr="00D851D8" w:rsidRDefault="00B05590" w:rsidP="00B055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Муниципал </w:t>
            </w: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-жой фондини бошқариш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рақобат 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танлов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саволлари бўйича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пудратчи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ў</w:t>
            </w:r>
            <w:r w:rsidR="007C26F0"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заро ҳамкорлик қилиш </w:t>
            </w:r>
          </w:p>
        </w:tc>
      </w:tr>
      <w:tr w:rsidR="00D05B74" w:rsidRPr="006B28B0" w:rsidTr="00BD27D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26F0" w:rsidRPr="00D851D8" w:rsidRDefault="007C26F0" w:rsidP="00B055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фондини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бошқариш 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учун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ташкилотни танлаш бўйича танловни ўтказиш тўғ</w:t>
            </w: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қарор қабул қилиш учун зарур бў</w:t>
            </w: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ҳужжатларни расмийлаштириш 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D851D8" w:rsidRDefault="007C26F0" w:rsidP="00D05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Ҳужжатлар билан ишлаш, фаолият</w:t>
            </w:r>
            <w:r w:rsid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натижалари тўғ</w:t>
            </w:r>
            <w:r w:rsidRPr="007C26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ҳисобот тайёрлаш</w:t>
            </w:r>
          </w:p>
        </w:tc>
      </w:tr>
      <w:tr w:rsidR="00D05B74" w:rsidRPr="006B28B0" w:rsidTr="003441A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B05590" w:rsidP="003C13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</w:t>
            </w:r>
            <w:r w:rsidR="007A0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соҳасида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бошқарув ташкилотини танлаш тартибини тартибга солувчи қонун ҳужжатлари, қарорлар, барча 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 ў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нинг </w:t>
            </w:r>
            <w:r w:rsidR="003C1344"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меъёрий-техник ҳужжатларини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B05590" w:rsidP="00B055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Ҳисоботг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қў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3C1344" w:rsidP="00B055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техник эксплуатация қилиш нормалари ва қоидаларини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3C1344" w:rsidP="003C13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Яшаш</w:t>
            </w:r>
            <w:r w:rsidR="00B05590"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шароитлари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қўйиладиган </w:t>
            </w:r>
            <w:r w:rsidR="00B05590"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-гигиеник</w:t>
            </w:r>
            <w:r w:rsidR="00B05590"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05590"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590" w:rsidRPr="00D851D8" w:rsidRDefault="00B05590" w:rsidP="003C13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 тақдим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нормалари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стандартлари</w:t>
            </w:r>
            <w:r w:rsid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0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3C1344" w:rsidP="00B055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D05B74" w:rsidRPr="006B28B0" w:rsidTr="003441A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590" w:rsidRPr="00D851D8" w:rsidRDefault="003C1344" w:rsidP="00D05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F15733" w:rsidRPr="006B28B0" w:rsidTr="003441A8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5733" w:rsidRPr="001D292E" w:rsidRDefault="00F15733" w:rsidP="00F157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5733" w:rsidRPr="00830408" w:rsidRDefault="00F15733" w:rsidP="00F157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4258B" w:rsidRPr="00BD27DB" w:rsidRDefault="0084258B" w:rsidP="00BD27DB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FF4AE3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="00344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23BCA" w:rsidRPr="00BD27DB" w:rsidRDefault="00523BCA" w:rsidP="00BD27DB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5887"/>
        <w:gridCol w:w="1134"/>
        <w:gridCol w:w="1275"/>
        <w:gridCol w:w="2902"/>
        <w:gridCol w:w="1209"/>
      </w:tblGrid>
      <w:tr w:rsidR="00804ABE" w:rsidRPr="00BD27DB" w:rsidTr="00BD27DB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71170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35462B" w:rsidP="0035462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ва пудратчи ташкилотлар билан шартномалар тузиш бўйича ишларни олиб бориш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804ABE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27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363105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A/04.</w:t>
            </w:r>
            <w:r w:rsidR="00C04DDF"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27DB" w:rsidRDefault="00C04DD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BD27DB" w:rsidRPr="00BD27DB" w:rsidTr="00BD27DB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BD27DB" w:rsidRDefault="00BD27D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BD27DB" w:rsidRDefault="00804ABE" w:rsidP="00BD27DB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765"/>
      </w:tblGrid>
      <w:tr w:rsidR="00D05B74" w:rsidRPr="00B952B5" w:rsidTr="00304A8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D851D8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хизматлар ва пудратчи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 билан шартномалар тайёрлаш ва тузиш </w:t>
            </w:r>
          </w:p>
        </w:tc>
      </w:tr>
      <w:tr w:rsidR="00D05B74" w:rsidRPr="00B952B5" w:rsidTr="00304A8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304A83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Шартнома мажбуриятларни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бажарилишини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таҳлил қилиш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ишларни юритиш</w:t>
            </w:r>
          </w:p>
        </w:tc>
      </w:tr>
      <w:tr w:rsidR="00D05B74" w:rsidRPr="00B952B5" w:rsidTr="00304A8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D851D8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қтисодий низоларни судгача ҳал этиш бў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ташкил э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(воситачилик) </w:t>
            </w:r>
          </w:p>
        </w:tc>
      </w:tr>
      <w:tr w:rsidR="00D05B74" w:rsidRPr="00B952B5" w:rsidTr="00304A8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851D8" w:rsidRDefault="00304A83" w:rsidP="00D05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Даъ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ишларини ташкил қилиш</w:t>
            </w:r>
          </w:p>
        </w:tc>
      </w:tr>
      <w:tr w:rsidR="00D05B74" w:rsidRPr="00B952B5" w:rsidTr="00304A8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D851D8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соҳаси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даги ҳуқуқий муносабатлардаги ўзгаришлар тўғрисидаги маъ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лумотларни таҳлил қилиш ва умумлаштириш </w:t>
            </w:r>
          </w:p>
        </w:tc>
      </w:tr>
      <w:tr w:rsidR="00D05B74" w:rsidRPr="00B952B5" w:rsidTr="00BD27D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3" w:rsidRPr="00D851D8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Ҳуқуқий тадбирларни режалаштириш </w:t>
            </w:r>
          </w:p>
        </w:tc>
      </w:tr>
      <w:tr w:rsidR="00D05B74" w:rsidRPr="00B952B5" w:rsidTr="00BD27D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D851D8" w:rsidRDefault="00304A83" w:rsidP="00304A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Зиддиятли вазиятларнинг олдини 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ҳал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A83" w:rsidRPr="00140C3A" w:rsidRDefault="00304A83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4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фаолиятини, шартномани бажарилишини, индивидуал процедураларнинг самарадорлигини баҳола</w:t>
            </w:r>
            <w:r w:rsid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D05B74" w:rsidRPr="00B952B5" w:rsidTr="004A4BD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6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ва пудратчилар билан шартномалар тузишни тартибга солувчи барча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ўзини-ў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органларининг қонун 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жжатлари, қарорлари, меъ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ёрий-техник ҳужжатлари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Ҳисоботга қў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Яшаш шароитлари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қўйиладиган 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нормалари ва қоидаларининг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гигиена нормалари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B74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хизматларни тақдим э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40C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3A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05B74" w:rsidRDefault="00140C3A" w:rsidP="00140C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140C3A" w:rsidRPr="00B952B5" w:rsidTr="004A4B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C3A" w:rsidRPr="00D05B74" w:rsidRDefault="00140C3A" w:rsidP="00140C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C3A" w:rsidRPr="00D851D8" w:rsidRDefault="00140C3A" w:rsidP="00140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D05B74" w:rsidRPr="00B952B5" w:rsidTr="004A4BD1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D05B74" w:rsidRDefault="00D05B74" w:rsidP="00D0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B74" w:rsidRPr="00523BCA" w:rsidRDefault="00D05B74" w:rsidP="00D05B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7775C" w:rsidRDefault="0057775C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F71DE" w:rsidRDefault="006253C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="003441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71170" w:rsidRPr="0057775C" w:rsidRDefault="00C7117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501"/>
        <w:gridCol w:w="1133"/>
        <w:gridCol w:w="945"/>
        <w:gridCol w:w="2765"/>
        <w:gridCol w:w="1065"/>
      </w:tblGrid>
      <w:tr w:rsidR="00CC0E9C" w:rsidRPr="00523BCA" w:rsidTr="00BD27DB">
        <w:tc>
          <w:tcPr>
            <w:tcW w:w="233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C71170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462B" w:rsidRPr="00BD27DB" w:rsidRDefault="0035462B" w:rsidP="00F35F7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Уй-жой фондининг техник ва санитария ҳолатини назорат қилишни ташкил этиш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BD27DB" w:rsidRDefault="00CC0E9C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27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BD27DB" w:rsidRDefault="00CC0E9C" w:rsidP="00C04DD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A/05.</w:t>
            </w:r>
            <w:r w:rsidR="00C04DDF" w:rsidRPr="00BD27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  <w:t>4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BD27DB" w:rsidRDefault="00C71170" w:rsidP="00BD2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BD27DB" w:rsidRDefault="00C04DDF" w:rsidP="00CC0E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D2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BD27DB" w:rsidRPr="00523BCA" w:rsidTr="00BD27DB">
        <w:tc>
          <w:tcPr>
            <w:tcW w:w="23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523BCA" w:rsidRDefault="00BD27DB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C04DDF" w:rsidRDefault="00BD27DB" w:rsidP="00F35F75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523BCA" w:rsidRDefault="00BD27DB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4022FD" w:rsidRDefault="00BD27DB" w:rsidP="00C04DDF">
            <w:pPr>
              <w:widowControl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4022FD" w:rsidRDefault="00BD27DB" w:rsidP="00E179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7DB" w:rsidRPr="004022FD" w:rsidRDefault="00BD27DB" w:rsidP="00CC0E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</w:p>
        </w:tc>
      </w:tr>
    </w:tbl>
    <w:p w:rsidR="0003108E" w:rsidRPr="00BD27DB" w:rsidRDefault="0003108E" w:rsidP="00BD27DB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765"/>
      </w:tblGrid>
      <w:tr w:rsidR="00CC0E9C" w:rsidRPr="00261773" w:rsidTr="007D799F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D85EE0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2F9" w:rsidRPr="00261773" w:rsidRDefault="00261773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 олди ҳудудида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уйда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хоналарни ва умумий майдонларни санитария ҳолати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сақлаш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назорат қилиш</w:t>
            </w:r>
          </w:p>
        </w:tc>
      </w:tr>
      <w:tr w:rsidR="00480821" w:rsidRPr="00A9203E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0821" w:rsidRPr="00261773" w:rsidRDefault="00480821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2F9" w:rsidRPr="00261773" w:rsidRDefault="00261773" w:rsidP="002617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муҳандислик 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икациясига 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уй-жой жиҳозлари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профилактик хизмат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кўрсатиш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қилиш </w:t>
            </w:r>
          </w:p>
        </w:tc>
      </w:tr>
      <w:tr w:rsidR="00CC0E9C" w:rsidRPr="00A9203E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261773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2F9" w:rsidRPr="00261773" w:rsidRDefault="00261773" w:rsidP="007E62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фондининг э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лектрон паспортларини ва уй-жой коммунал хизматларининг давлат ахборот тиз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имини шакллантириш ва юритиш бўйича ишларни ташкил э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тиш </w:t>
            </w:r>
          </w:p>
        </w:tc>
      </w:tr>
      <w:tr w:rsidR="00480821" w:rsidRPr="00A9203E" w:rsidTr="007D799F">
        <w:trPr>
          <w:trHeight w:val="503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0821" w:rsidRPr="00261773" w:rsidRDefault="00480821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2F9" w:rsidRPr="00261773" w:rsidRDefault="00261773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фондининг таркибий э</w:t>
            </w:r>
            <w:r w:rsidR="007E62F9"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лементлари ва муҳандислик ускуналари тизимининг жисмоний ёмонлашувини камайтиришга қаратилган чора-тадбирларни ишлаб чиқиш ва амалга ошириш</w:t>
            </w:r>
          </w:p>
        </w:tc>
      </w:tr>
      <w:tr w:rsidR="00D85EE0" w:rsidRPr="006B28B0" w:rsidTr="007D799F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1773" w:rsidRPr="00CD4860" w:rsidRDefault="00261773" w:rsidP="002617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техник ва санитария ҳолатини текшир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увлар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ўтказиш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821" w:rsidRPr="006B28B0" w:rsidTr="007D799F">
        <w:trPr>
          <w:trHeight w:val="180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0821" w:rsidRPr="00352C40" w:rsidRDefault="00480821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1773" w:rsidRPr="00CD4860" w:rsidRDefault="00261773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Ҳужжатлар билан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ишлаш, уй-жой мулкдорлари</w:t>
            </w:r>
            <w:r w:rsid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тақди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</w:t>
            </w:r>
            <w:r w:rsid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этиш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бажарилган ишлар тўғ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ҳисобот тузиш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1773" w:rsidRPr="00261773" w:rsidRDefault="00261773" w:rsidP="002617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илғор</w:t>
            </w:r>
            <w:r w:rsidRPr="00261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маҳаллий ва хорижий тажрибадан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D85EE0" w:rsidRPr="006B28B0" w:rsidTr="007D799F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2938" w:rsidRPr="007D799F" w:rsidRDefault="006E1A5E" w:rsidP="006E1A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Бошқарувчи </w:t>
            </w:r>
            <w:r w:rsidR="00D12938"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барча 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даражадаги давлат ва маҳаллий 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 ў</w:t>
            </w:r>
            <w:r w:rsidR="00D12938"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 бошқариш органларининг 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уй-жой фондининг техник ва санитария ҳолатини 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назорат қилиш буйича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тартибга солувчи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D12938" w:rsidRPr="007D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қонун ҳужжатлари, қарорлари, норматив-техник ҳужжатлари</w:t>
            </w:r>
            <w:r w:rsidRPr="007D799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2938" w:rsidRPr="00CD4860" w:rsidRDefault="00D12938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</w:t>
            </w:r>
            <w:r w:rsidR="008F2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2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хизмат кўрсатиш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жорий ва 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капитал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таъ</w:t>
            </w: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қоидалари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938" w:rsidRPr="00CD4860" w:rsidRDefault="00D12938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унал хизматларининг сифатига қў</w:t>
            </w: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 w:rsidR="006E1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938" w:rsidRPr="00CD4860" w:rsidRDefault="00D12938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</w:t>
            </w:r>
            <w:r w:rsidR="008F2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тузиш</w:t>
            </w:r>
            <w:r w:rsidR="008F2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 қў</w:t>
            </w:r>
            <w:r w:rsidRPr="00D1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 w:rsidR="008F2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2938" w:rsidRPr="00CD4860" w:rsidRDefault="001841D6" w:rsidP="00D129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CC0E9C" w:rsidRPr="006B28B0" w:rsidTr="007D799F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12938" w:rsidRPr="00CD4860" w:rsidRDefault="001841D6" w:rsidP="00CC0E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CC0E9C" w:rsidRPr="006B28B0" w:rsidTr="007D799F"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D85EE0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0E9C" w:rsidRPr="00352C40" w:rsidRDefault="00CC0E9C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3108E" w:rsidRPr="00CF71DE" w:rsidRDefault="0003108E" w:rsidP="00CF71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Pr="0057775C" w:rsidRDefault="00804ABE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A94A25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804ABE" w:rsidRPr="0057775C" w:rsidRDefault="00804ABE" w:rsidP="00CF71DE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34"/>
        <w:gridCol w:w="2571"/>
        <w:gridCol w:w="1048"/>
      </w:tblGrid>
      <w:tr w:rsidR="00804ABE" w:rsidRPr="00352C40" w:rsidTr="00CF71DE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94A25" w:rsidRDefault="00A94A25" w:rsidP="00CF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462B" w:rsidRDefault="0035462B" w:rsidP="009B026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54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Хусусий ва давлат уй-жой фондларни бошқариш бўйича ишларни ташкил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F71D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71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F71DE" w:rsidRDefault="00193542" w:rsidP="00C261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7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F71DE" w:rsidRDefault="00A94A25" w:rsidP="00CF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F71DE" w:rsidRDefault="00A22FC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F7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CF71DE" w:rsidRPr="00352C40" w:rsidTr="00CF71DE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352C40" w:rsidRDefault="00CF71D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3D4484" w:rsidRDefault="00CF71DE" w:rsidP="009B0261">
            <w:pPr>
              <w:widowControl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352C40" w:rsidRDefault="00CF71D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A22FCD" w:rsidRDefault="00CF71DE" w:rsidP="00C26196">
            <w:pPr>
              <w:widowControl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A22FCD" w:rsidRDefault="00CF71D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71DE" w:rsidRPr="00A22FCD" w:rsidRDefault="00CF71D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</w:p>
        </w:tc>
      </w:tr>
    </w:tbl>
    <w:p w:rsidR="00804ABE" w:rsidRPr="00CF71DE" w:rsidRDefault="00804ABE" w:rsidP="0057775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489"/>
      </w:tblGrid>
      <w:tr w:rsidR="00D85EE0" w:rsidRPr="008A136E" w:rsidTr="00B25C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C0736C" w:rsidRDefault="00D85EE0" w:rsidP="00D85EE0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hAnsi="Times New Roman" w:cs="Times New Roman"/>
                <w:b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1085D" w:rsidRDefault="00F1085D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-жой-коммунал</w:t>
            </w:r>
            <w:r w:rsidR="004B1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хўжалиги бошлиғи</w:t>
            </w:r>
          </w:p>
          <w:p w:rsidR="00F1085D" w:rsidRDefault="00F1085D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ҳисобга оли</w:t>
            </w:r>
            <w:r w:rsidR="004B1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ва тақсимлаш бўйича муҳандис</w:t>
            </w:r>
          </w:p>
          <w:p w:rsidR="00F1085D" w:rsidRDefault="00F1085D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Бўлим бошлиғи (маиший ва коммунал хизматларда)</w:t>
            </w:r>
          </w:p>
          <w:p w:rsidR="00F1085D" w:rsidRDefault="00F1085D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Маҳаллий ўзини ўзи бошқариш органларининг раислари (қишлоқ, </w:t>
            </w:r>
            <w:r w:rsidR="004B1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оул, маҳалла фуқаролар йиғини)</w:t>
            </w:r>
          </w:p>
          <w:p w:rsidR="00F1085D" w:rsidRDefault="00F1085D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 жой ва ётоқхоналар биноларини эксп</w:t>
            </w:r>
            <w:r w:rsidR="004B1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луатация қилиш бўйича муҳандис</w:t>
            </w:r>
          </w:p>
          <w:p w:rsidR="00320612" w:rsidRDefault="00F1085D" w:rsidP="00F10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0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ва тех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 ҳавфсизлиги бўйича муҳандис</w:t>
            </w:r>
          </w:p>
          <w:p w:rsidR="00F1085D" w:rsidRPr="00E95661" w:rsidRDefault="00320612" w:rsidP="00F10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06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бошқарувчиси</w:t>
            </w:r>
          </w:p>
        </w:tc>
      </w:tr>
      <w:tr w:rsidR="00E95661" w:rsidRPr="008A136E" w:rsidTr="00B25CC1">
        <w:tc>
          <w:tcPr>
            <w:tcW w:w="42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5661" w:rsidRPr="0057775C" w:rsidRDefault="00E9566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5661" w:rsidRPr="00CF71DE" w:rsidRDefault="00E95661" w:rsidP="00193542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04ABE" w:rsidRPr="00ED27D6" w:rsidRDefault="00804ABE" w:rsidP="00ED27D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0423"/>
      </w:tblGrid>
      <w:tr w:rsidR="00D85EE0" w:rsidRPr="00B952B5" w:rsidTr="0057775C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61F8" w:rsidRDefault="004361F8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Техникум.</w:t>
            </w:r>
          </w:p>
          <w:p w:rsidR="004361F8" w:rsidRDefault="004361F8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маълумотни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биринчи даражаси (бакалавр).</w:t>
            </w:r>
          </w:p>
          <w:p w:rsidR="004361F8" w:rsidRDefault="004361F8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 йилгача олинган олий маълумот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361F8" w:rsidRDefault="004361F8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авий малака ошириш дастурлари.</w:t>
            </w:r>
          </w:p>
          <w:p w:rsidR="00D85EE0" w:rsidRPr="00ED27D6" w:rsidRDefault="004361F8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D85EE0" w:rsidRPr="00E13A71" w:rsidTr="0057775C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61F8" w:rsidRPr="00ED27D6" w:rsidRDefault="004361F8" w:rsidP="004361F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маъ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эга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ҳолда, амалий иш тажрибасига талаблар тақдим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тилмайди Ходимларнинг қолган қисми учун уй-жой коммунал хи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змат кў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соҳасида камида бир йил давомида меҳнат фаолияти давомида олинган амалий тажриба (ишлаб чиқариш тажрибаси) талаб қилинади.</w:t>
            </w:r>
          </w:p>
        </w:tc>
      </w:tr>
      <w:tr w:rsidR="00D85EE0" w:rsidRPr="00E13A71" w:rsidTr="0057775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8A136E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57775C" w:rsidRPr="00ED27D6" w:rsidRDefault="0057775C" w:rsidP="0057775C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3.2.1.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ED27D6" w:rsidRPr="0057775C" w:rsidRDefault="00ED27D6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237"/>
        <w:gridCol w:w="851"/>
        <w:gridCol w:w="1276"/>
        <w:gridCol w:w="3043"/>
        <w:gridCol w:w="1209"/>
      </w:tblGrid>
      <w:tr w:rsidR="00B60713" w:rsidRPr="00ED27D6" w:rsidTr="00ED27D6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71170" w:rsidRDefault="00C71170" w:rsidP="00ED27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462B" w:rsidRPr="005376B4" w:rsidRDefault="0035462B" w:rsidP="005376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 ҳи</w:t>
            </w:r>
            <w:r w:rsidR="005376B4"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соботи бўйича ишни ташкил қилиш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ED27D6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D27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ED27D6" w:rsidRDefault="00AB255F" w:rsidP="00A22F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A22FCD"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ED27D6" w:rsidRDefault="00C71170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ED27D6" w:rsidRDefault="00A22FCD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ED27D6" w:rsidRPr="00ED27D6" w:rsidTr="00ED27D6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57775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A22F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uz-Cyrl-UZ" w:eastAsia="ru-RU"/>
              </w:rPr>
            </w:pPr>
          </w:p>
        </w:tc>
      </w:tr>
    </w:tbl>
    <w:p w:rsidR="00804ABE" w:rsidRPr="00ED27D6" w:rsidRDefault="00804ABE" w:rsidP="00ED27D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AB255F" w:rsidRPr="005D5E9F" w:rsidTr="00ED27D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D85EE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61F8" w:rsidRPr="005D5E9F" w:rsidRDefault="004361F8" w:rsidP="007B63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фондини ва унга туташ ҳудудни инвентаризация қилиш ва </w:t>
            </w:r>
            <w:r w:rsid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паспортизация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лаштиришни амалга ошириш 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4361F8" w:rsidP="007B63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Турар-жой </w:t>
            </w:r>
            <w:r w:rsid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биноларини, шу жумладан солиқ мақсадларида баҳолаш ва қайта баҳолашни ташкил этиш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61F8" w:rsidRPr="005D5E9F" w:rsidRDefault="007B63FD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давлат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йхатидан ўтказиш билан боғ</w:t>
            </w:r>
            <w:r w:rsidR="004361F8"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лиқ ахбо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 ва маслаҳат хизматларини кў</w:t>
            </w:r>
            <w:r w:rsidR="004361F8"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7B63FD" w:rsidP="005D5E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фондига техник хизмат кўрсатиш бўйича маъ</w:t>
            </w:r>
            <w:r w:rsidR="004361F8"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регламентларни ишлаб чиқиш бў</w:t>
            </w:r>
            <w:r w:rsidR="004361F8" w:rsidRPr="00436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таклифлар тайёрлаш</w:t>
            </w:r>
          </w:p>
        </w:tc>
      </w:tr>
      <w:tr w:rsidR="00AB255F" w:rsidRPr="005D5E9F" w:rsidTr="00ED27D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D85EE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63FD" w:rsidRPr="005D5E9F" w:rsidRDefault="007B63FD" w:rsidP="007B63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Кўчмас мулк объектларини 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 инвентаризация қилиш 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7B63FD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паспортни расмийлаштириш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63FD" w:rsidRPr="007B63FD" w:rsidRDefault="007B63FD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Хизматларни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тақдим э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муддатларига ва регламентига риоя этиш</w:t>
            </w:r>
          </w:p>
        </w:tc>
      </w:tr>
      <w:tr w:rsidR="00AB255F" w:rsidRPr="005D5E9F" w:rsidTr="00ED27D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D85EE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63FD" w:rsidRPr="005D5E9F" w:rsidRDefault="007B63FD" w:rsidP="009E0F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 w:rsid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фондини ҳисобга олишни ташкил э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ва юритишни тартибга солувчи барча </w:t>
            </w:r>
            <w:r w:rsid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ўзини-ў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 бошқариш органларининг </w:t>
            </w:r>
            <w:r w:rsid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қонун ҳужжатлари, қарорлари, меъ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ёрий-техник ҳужжатлари</w:t>
            </w:r>
            <w:r w:rsid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B63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0F0F" w:rsidRPr="005D5E9F" w:rsidRDefault="009E0F0F" w:rsidP="009E0F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 инвентаризация ва </w:t>
            </w:r>
            <w:r w:rsidRPr="005D5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ялашни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ишлаб чиқиш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расмийлаштириш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низомларни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бошқа материаллар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5D5E9F" w:rsidTr="00ED27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9E0F0F" w:rsidP="009E0F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юритиш бўйича 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5D5E9F" w:rsidTr="009E0F0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5D5E9F" w:rsidRDefault="009E0F0F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фондини техник ҳисобни юритиш ва </w:t>
            </w:r>
            <w:r w:rsidRPr="005D5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ялаш</w:t>
            </w:r>
            <w:r w:rsidRPr="005D5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</w:t>
            </w:r>
            <w:r w:rsidRPr="009E0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хорижий тажриба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9E0F0F" w:rsidRPr="005D5E9F" w:rsidTr="009E0F0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0F0F" w:rsidRPr="005D5E9F" w:rsidRDefault="009E0F0F" w:rsidP="009E0F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0F0F" w:rsidRPr="00CD4860" w:rsidRDefault="009E0F0F" w:rsidP="009E0F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9E0F0F" w:rsidRPr="005D5E9F" w:rsidTr="003B3A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0F0F" w:rsidRPr="005D5E9F" w:rsidRDefault="009E0F0F" w:rsidP="009E0F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E0F0F" w:rsidRPr="00CD4860" w:rsidRDefault="009E0F0F" w:rsidP="009E0F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3B3A7D" w:rsidRPr="005D5E9F" w:rsidTr="003B3A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A7D" w:rsidRPr="00352C40" w:rsidRDefault="003B3A7D" w:rsidP="003B3A7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B3A7D" w:rsidRPr="005D5E9F" w:rsidRDefault="003B3A7D" w:rsidP="003B3A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5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B747D" w:rsidRPr="00ED27D6" w:rsidRDefault="000B747D" w:rsidP="00ED27D6">
      <w:pPr>
        <w:widowControl/>
        <w:ind w:firstLine="567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27D6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3.2.2. </w:t>
      </w:r>
      <w:r w:rsidR="00C71170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71170" w:rsidRPr="0057775C" w:rsidRDefault="00C7117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6179"/>
        <w:gridCol w:w="1134"/>
        <w:gridCol w:w="1134"/>
        <w:gridCol w:w="2760"/>
        <w:gridCol w:w="1067"/>
      </w:tblGrid>
      <w:tr w:rsidR="00804ABE" w:rsidRPr="00ED27D6" w:rsidTr="00ED27D6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71170" w:rsidRDefault="00C711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E1A5E" w:rsidRDefault="005376B4" w:rsidP="005376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Турар-жойларга бўлган ҳуқуқларни давлат рўйхатига </w:t>
            </w: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олиш ва улар билан битимларни тузиш учун ҳужжатларни тайёрлаш бўйича ишларни амалга ошириш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D27D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D27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D27D6" w:rsidRDefault="00AB255F" w:rsidP="00ED27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</w:t>
            </w:r>
            <w:r w:rsidR="00A22FCD"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D27D6" w:rsidRDefault="00C71170" w:rsidP="00ED27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D27D6" w:rsidRDefault="00A22FC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2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5</w:t>
            </w:r>
          </w:p>
        </w:tc>
      </w:tr>
      <w:tr w:rsidR="00ED27D6" w:rsidRPr="00ED27D6" w:rsidTr="00ED27D6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ED27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ED27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D27D6" w:rsidRPr="00ED27D6" w:rsidRDefault="00ED27D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D27D6" w:rsidRDefault="00804ABE" w:rsidP="00ED27D6">
      <w:pPr>
        <w:widowControl/>
        <w:ind w:firstLine="567"/>
        <w:rPr>
          <w:rFonts w:ascii="Times New Roman" w:eastAsia="Times New Roman" w:hAnsi="Times New Roman" w:cs="Times New Roman"/>
          <w:b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47D4" w:rsidRPr="00427C0E" w:rsidRDefault="00D147D4" w:rsidP="00D147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Турар-жойларга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D147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ҳуқуқларни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улар билан битимларни давлат рў</w:t>
            </w:r>
            <w:r w:rsidRPr="00D147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йхатига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олиш учун ҳужжатларни тайёрлаш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D147D4" w:rsidRDefault="00D147D4" w:rsidP="00D147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Рўйхатга олиш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 органлари билан ў</w:t>
            </w:r>
            <w:r w:rsidRPr="00D147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</w:t>
            </w:r>
          </w:p>
        </w:tc>
      </w:tr>
      <w:tr w:rsidR="00D85EE0" w:rsidRPr="00A9203E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1EED" w:rsidRPr="00C21EED" w:rsidRDefault="00C21EED" w:rsidP="00C21E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биноларини давлат рўйхатига олиш тўғрисидаги амалдаги қонунчиликни таҳлил қилиш </w:t>
            </w:r>
          </w:p>
        </w:tc>
      </w:tr>
      <w:tr w:rsidR="00AB255F" w:rsidRPr="00A9203E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C21EE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C21EED" w:rsidRDefault="00C21EED" w:rsidP="00C21E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Керакли ҳужжатлар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пламини тайёрлаш учун инфобазалар билан ишлаш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1EED" w:rsidRPr="00427C0E" w:rsidRDefault="00030521" w:rsidP="00CD4D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биноларига бў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ҳуқуқларни ва улар билан тузилган битимларни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рўйхатга олишни ташкил э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тувчи давлатнинг барча даража</w:t>
            </w:r>
            <w:r w:rsidR="00CD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ҳокимият 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маҳаллий </w:t>
            </w:r>
            <w:r w:rsidRPr="0003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ўзини-ўзи бошқариш органларининг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амалдаги қонун ҳужжатлари, фармонлар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норматив-техник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="00C21EED"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1EED" w:rsidRPr="00427C0E" w:rsidRDefault="00C21EED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Тегишли хизматларни тақдим э</w:t>
            </w:r>
            <w:r w:rsidR="0003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тишда фуқаролар билан ў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 муносабат тартиби ва қоидалари</w:t>
            </w:r>
            <w:r w:rsidR="00030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1EED" w:rsidRPr="00427C0E" w:rsidRDefault="00C21EED" w:rsidP="00C21E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Давлат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муниципал кўрсатиладиган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хизматлар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сифатига қў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1EED" w:rsidRPr="00427C0E" w:rsidRDefault="00C21EED" w:rsidP="00C21E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Ҳисоботни юритиш бўйича қўйиладиган талабларни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1EED" w:rsidRPr="00427C0E" w:rsidRDefault="00C21EED" w:rsidP="00C21E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збекистон Республикасининг меҳнат қонунчилиги ва ички меҳнат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55F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255F" w:rsidRPr="00FF3C5D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1EED" w:rsidRPr="00427C0E" w:rsidRDefault="00C21EED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E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D85EE0" w:rsidRPr="00FF3C5D" w:rsidTr="00D85EE0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6F4655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10932" w:rsidRDefault="00F10932" w:rsidP="003441A8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7E1F5D" w:rsidRDefault="007E1F5D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0369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5B74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3441A8" w:rsidRPr="0057775C" w:rsidRDefault="003441A8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7E1F5D" w:rsidRPr="003441A8" w:rsidTr="00427C0E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D05B74" w:rsidRDefault="00D05B74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6E1A5E" w:rsidRDefault="005376B4" w:rsidP="005376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фондидан фойдаланиш ва унинг сақланиши устидан давлат уй-жой назоратини, коммунал хизмат кўрсатувчи ташкилотлар томонидан коммунал хизматлар билан таъминланиш сифати устидан, ҳовли ва унга туташ ҳудудларда қурилиш ва сақлаш </w:t>
            </w: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қоидаларига риоя этилиши устидан жамоатчилик назоратини ўрнатиш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3441A8" w:rsidRDefault="007E1F5D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441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3441A8" w:rsidRDefault="000369D1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B/03</w:t>
            </w:r>
            <w:r w:rsidR="007E1F5D" w:rsidRP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22FCD" w:rsidRP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3441A8" w:rsidRDefault="00D05B74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3441A8" w:rsidRDefault="00A22FCD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44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427C0E" w:rsidRPr="003441A8" w:rsidTr="00427C0E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9B026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344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3441A8" w:rsidRDefault="00427C0E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7E1F5D" w:rsidRPr="00FF3C5D" w:rsidRDefault="007E1F5D" w:rsidP="007E1F5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145B" w:rsidRPr="00E46684" w:rsidRDefault="008C613E" w:rsidP="008C61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 остидаги объ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кўздан кечиришларни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C0E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7C0E" w:rsidRPr="00FF3C5D" w:rsidRDefault="00427C0E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145B" w:rsidRPr="00E46684" w:rsidRDefault="008C613E" w:rsidP="008C61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Ҳовли ва унга туташ ҳудудларни ободонлашти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риш ва сақлаш қоидаларига риоя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қилган ҳолда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21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хизматларни кў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рсатадиган ташкилотлар томонид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коммунал хизматларни тақдим э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тилиш 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сифати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 қилиш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145B" w:rsidRPr="00E46684" w:rsidRDefault="007621E6" w:rsidP="007D7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э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галари, мулкдо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рлари ва фойдаланувчиларига, кў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хонодонли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уйдаги 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эгаларига 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қоидабузарликларни бартараф этиш бўйича кў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 бериш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AB198B" w:rsidP="00AB19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жойнинг 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хоналарнинг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яшашга </w:t>
            </w:r>
            <w:r w:rsidR="007621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яроқлилиги тўғ</w:t>
            </w:r>
            <w:r w:rsidR="00DA145B" w:rsidRPr="00DA1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хулоса бериш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198B" w:rsidRPr="00E46684" w:rsidRDefault="00AB198B" w:rsidP="00AB19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давлат</w:t>
            </w:r>
            <w:r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уй-жой назоратини амалга ошириш </w:t>
            </w:r>
          </w:p>
        </w:tc>
      </w:tr>
      <w:tr w:rsidR="00E46684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6684" w:rsidRPr="00FF3C5D" w:rsidRDefault="00E46684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6684" w:rsidRPr="00E46684" w:rsidRDefault="00AB198B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</w:t>
            </w:r>
            <w:r w:rsid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хизмат кўрсатиш </w:t>
            </w:r>
            <w:r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ташкилотлар томони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коммунал хизматлар</w:t>
            </w:r>
            <w:r w:rsid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кўрсатиш</w:t>
            </w:r>
            <w:r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сифати устидан жамоа</w:t>
            </w:r>
            <w:r w:rsidR="007D7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тчилик назоратини амалга ошириш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1255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ва кў</w:t>
            </w:r>
            <w:r w:rsidR="00AB198B" w:rsidRPr="00AB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қаватли уйнинг умумий мулкини текшириш усулларидан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1255" w:rsidRPr="00E46684" w:rsidRDefault="00FF1255" w:rsidP="007174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фондини, кў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қаватли уйнинг умумий мулкини 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ишлатиш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сақлашни давлат томонидан уй-жой назорати ва 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муниципал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уй-жой назорати тизимин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ташкил э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тувчи барча даражадаги қонун ҳужжатлари, қарорлар, норматив-техник ҳужжатлар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7174BC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Тегишли хизматларни тақдим этишда фуқаролар билан ўзаро муносабат тартиби ва қоидаларини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46684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кўрсатиладиган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хизматлар сифатига қў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46684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Ҳисоботни юритиш бўйича қўйиладиган талабларни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46684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Кўрсатиладиган 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унал хизматларининг сифатига қў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9D1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7174BC" w:rsidRDefault="00FF1255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фондидан фойдаланиш ва унинг сақланишини давлат томонидан уй-жой назорати ва 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муниципал 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назорати бў</w:t>
            </w:r>
            <w:r w:rsidRPr="00FF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маҳаллий ва хорижий амалиёт</w:t>
            </w:r>
            <w:r w:rsidR="007174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</w:p>
        </w:tc>
      </w:tr>
      <w:tr w:rsidR="00FF1255" w:rsidRPr="00FF3C5D" w:rsidTr="000037F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1255" w:rsidRPr="00FF3C5D" w:rsidRDefault="00FF1255" w:rsidP="00FF125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1255" w:rsidRPr="00CD4860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FF1255" w:rsidRPr="00FF3C5D" w:rsidTr="000037F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1255" w:rsidRPr="00FF3C5D" w:rsidRDefault="00FF1255" w:rsidP="00FF125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1255" w:rsidRPr="00CD4860" w:rsidRDefault="00FF1255" w:rsidP="00FF12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D85EE0" w:rsidRPr="00FF3C5D" w:rsidTr="008E29EA">
        <w:tc>
          <w:tcPr>
            <w:tcW w:w="276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6F4655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E1F5D" w:rsidRDefault="007E1F5D" w:rsidP="003441A8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0369D1" w:rsidRDefault="000369D1" w:rsidP="000369D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5B74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3441A8" w:rsidRPr="0057775C" w:rsidRDefault="003441A8" w:rsidP="000369D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0369D1" w:rsidRPr="00E46684" w:rsidTr="00D739A7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D05B74" w:rsidRDefault="00D05B74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5376B4" w:rsidRDefault="005376B4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хоналарни нотураржой хоналарга, нотураржой хоналарни турар-жой хоналарга ўтказиш, шунингдек турар-жой хоналарни қайта жихозлаш ва режалаштириш, уй-жой фондининг уйга туташган ҳудудларини белгилаш бўйича ишларни ташкил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0369D1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66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0369D1" w:rsidP="00A22FC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B/04.</w:t>
            </w:r>
            <w:r w:rsidR="00A22FCD" w:rsidRPr="00E46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D05B74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46684" w:rsidRDefault="00A22FCD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D739A7" w:rsidRPr="00E46684" w:rsidTr="00D739A7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A22FC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E466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39A7" w:rsidRPr="00E46684" w:rsidRDefault="00D739A7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0369D1" w:rsidRPr="00FF3C5D" w:rsidRDefault="000369D1" w:rsidP="000369D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0369D1" w:rsidRPr="00FF3C5D" w:rsidTr="00E4668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D85EE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13AD" w:rsidRPr="00E24840" w:rsidRDefault="003213AD" w:rsidP="00B74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рар-жой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хоналарга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турар-жой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ўтказиш тўғрисидаги ҳужжатларни кў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риб чиқишда ёрдам бериш </w:t>
            </w:r>
          </w:p>
        </w:tc>
      </w:tr>
      <w:tr w:rsidR="000369D1" w:rsidRPr="00FF3C5D" w:rsidTr="00E4668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24840" w:rsidRDefault="003213AD" w:rsidP="00B74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Турар-жой ва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қайта ташкил э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ва (ёки) қайта р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ежалаштиришни мувофиқлаштириш б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ҳужжатларни к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риб чиқишда ёрдам бериш </w:t>
            </w:r>
          </w:p>
        </w:tc>
      </w:tr>
      <w:tr w:rsidR="000369D1" w:rsidRPr="00FF3C5D" w:rsidTr="00E4668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24840" w:rsidRDefault="003213AD" w:rsidP="00B74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рар-жой хоналарини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хоналарга ва нотураржой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хоналарини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турар-жой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хоналарига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ўтказиш, турар-жой (яшаш учун мў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лжалланмаган)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қайта ташкил этиш ва (ёки) қайта қуриш тўғ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рисидаги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ҳужжатларнинг ҳақиқийлигини кў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риб чиқиш </w:t>
            </w:r>
          </w:p>
        </w:tc>
      </w:tr>
      <w:tr w:rsidR="000369D1" w:rsidRPr="00FF3C5D" w:rsidTr="00E4668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24840" w:rsidRDefault="003213AD" w:rsidP="005D01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рар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жой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ларини 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 w:rsidR="000C1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хоналарга ва нотураржой </w:t>
            </w:r>
            <w:r w:rsidR="005D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хоналарини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турар-жой </w:t>
            </w:r>
            <w:r w:rsidR="005D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хоналарига</w:t>
            </w:r>
            <w:r w:rsidR="005D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 тартиби в</w:t>
            </w:r>
            <w:r w:rsidR="005D0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шартларини такомиллаштириш бў</w:t>
            </w:r>
            <w:r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 тайёрлаш </w:t>
            </w:r>
          </w:p>
        </w:tc>
      </w:tr>
      <w:tr w:rsidR="00E24840" w:rsidRPr="00FF3C5D" w:rsidTr="00E24840">
        <w:trPr>
          <w:trHeight w:val="49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FF3C5D" w:rsidRDefault="00E2484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E24840" w:rsidRDefault="005D01EA" w:rsidP="000037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Нотураржой</w:t>
            </w:r>
            <w:r w:rsidR="003213AD"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турар-жой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хоналарни</w:t>
            </w:r>
            <w:r w:rsidR="003213AD"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реконструкция қилиш ва (ёки) қайта қур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тартибини такомиллаштириш бў</w:t>
            </w:r>
            <w:r w:rsidR="003213AD" w:rsidRPr="00321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таклифлар тайёрлаш</w:t>
            </w:r>
            <w:r w:rsidR="003213AD" w:rsidRPr="00E2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9D1" w:rsidRPr="00FF3C5D" w:rsidTr="00E4668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D85EE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37FC" w:rsidRPr="00E24840" w:rsidRDefault="000037FC" w:rsidP="00E174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хона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хоналарга, нотураржой хоналарни турар-жой хона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ларига ў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тказиш, шунингдек тура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р-жой хона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қайта қуриш ва қайта 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ташкил этиш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низомларни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 регламентини 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 w:rsidR="00E17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369D1" w:rsidRPr="00FF3C5D" w:rsidTr="002F55B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E24840" w:rsidRDefault="007E5D46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Фаолият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ўналиши бўйича маъмурий ҳужжатлар ва кў</w:t>
            </w:r>
            <w:r w:rsidR="000037FC"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сатмаларни такомиллаштириш бў</w:t>
            </w:r>
            <w:r w:rsidR="000037FC"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 </w:t>
            </w:r>
            <w:r w:rsidR="000037FC" w:rsidRPr="000037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ишлаб чиқиш</w:t>
            </w:r>
          </w:p>
        </w:tc>
      </w:tr>
      <w:tr w:rsidR="000369D1" w:rsidRPr="00FF3C5D" w:rsidTr="002F55BE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D85EE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5D46" w:rsidRPr="00E24840" w:rsidRDefault="00CD4D8E" w:rsidP="00CD4D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Турар-жой хоналарини нотураржой хоналарга, нотураржой хоналарни турар-жой хоналарига ўтказиш, шунингдек турар-жой хоналарини қайта қуриш ва қайта ташкил этиш бўйича </w:t>
            </w:r>
            <w:r w:rsidR="007E5D46" w:rsidRPr="007E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ишларни ташкил қилишни тартибга солувчи </w:t>
            </w:r>
            <w:r w:rsidRPr="00CD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давлатнинг барча даража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</w:t>
            </w:r>
            <w:r w:rsidRPr="00CD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 ҳокимият ва маҳаллий ўзини-ўзи бошқариш органларининг амалдаги</w:t>
            </w:r>
            <w:r w:rsidR="007E5D46" w:rsidRPr="007E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қонун ҳужжатлари, қарорлар, норматив-техник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="007E5D46" w:rsidRPr="007E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9D1" w:rsidRPr="00FF3C5D" w:rsidTr="002F55B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4E6F" w:rsidRPr="00E24840" w:rsidRDefault="00284E6F" w:rsidP="00284E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4E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Давлат ва муниципал кўрсатиладиган хизматлар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сифатига қўйиладиган талабларни</w:t>
            </w:r>
          </w:p>
        </w:tc>
      </w:tr>
      <w:tr w:rsidR="000369D1" w:rsidRPr="00FF3C5D" w:rsidTr="002F55B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24840" w:rsidRDefault="00284E6F" w:rsidP="00284E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4E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Ҳисоботни юритиш бўйича қўйиладиган талабларни</w:t>
            </w:r>
          </w:p>
        </w:tc>
      </w:tr>
      <w:tr w:rsidR="000369D1" w:rsidRPr="00FF3C5D" w:rsidTr="002F55B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69D1" w:rsidRPr="00E24840" w:rsidRDefault="007E5D46" w:rsidP="007E5D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биноларини реконструкция қилишда маҳаллий ва хорижий тажриба</w:t>
            </w:r>
            <w:r w:rsidR="00284E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E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E6F" w:rsidRPr="00FF3C5D" w:rsidTr="00B45B6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84E6F" w:rsidRPr="00FF3C5D" w:rsidRDefault="00284E6F" w:rsidP="00284E6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84E6F" w:rsidRPr="00CD4860" w:rsidRDefault="00284E6F" w:rsidP="00284E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қонунчилигини ва ички меҳнат тартиби қоидаларини</w:t>
            </w:r>
          </w:p>
        </w:tc>
      </w:tr>
      <w:tr w:rsidR="00284E6F" w:rsidRPr="00FF3C5D" w:rsidTr="00B45B6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84E6F" w:rsidRPr="00FF3C5D" w:rsidRDefault="00284E6F" w:rsidP="00284E6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84E6F" w:rsidRPr="00CD4860" w:rsidRDefault="00284E6F" w:rsidP="00284E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Ишбилармонлик мулоқотининг одобини ва бизнес музокаралари қоидаларини</w:t>
            </w:r>
          </w:p>
        </w:tc>
      </w:tr>
      <w:tr w:rsidR="000369D1" w:rsidRPr="00FF3C5D" w:rsidTr="002F55BE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D85EE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9D1" w:rsidRPr="00FF3C5D" w:rsidRDefault="000369D1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369D1" w:rsidRDefault="000369D1" w:rsidP="00E24840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4B0001" w:rsidRPr="0057775C" w:rsidRDefault="004B0001" w:rsidP="004B000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A94A25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4B0001" w:rsidRPr="006952EB" w:rsidRDefault="004B0001" w:rsidP="00E24840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378"/>
        <w:gridCol w:w="1134"/>
        <w:gridCol w:w="1134"/>
        <w:gridCol w:w="2571"/>
        <w:gridCol w:w="1048"/>
      </w:tblGrid>
      <w:tr w:rsidR="004B0001" w:rsidRPr="00E24840" w:rsidTr="00E24840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A94A25" w:rsidRDefault="00A94A25" w:rsidP="00E248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5376B4" w:rsidRDefault="005376B4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Давлат ва хусусий уй-жой фондларни бошқариш бўйича раҳбарлик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E24840" w:rsidRDefault="004B0001" w:rsidP="00E248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48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E24840" w:rsidRDefault="004B0001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E24840" w:rsidRDefault="00A94A25" w:rsidP="00E248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E24840" w:rsidRDefault="00FC2C7A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2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E24840" w:rsidRPr="007C287D" w:rsidTr="00E24840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840" w:rsidRPr="00C5356C" w:rsidRDefault="00E24840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z-Cyrl-UZ" w:eastAsia="ru-RU"/>
              </w:rPr>
            </w:pPr>
          </w:p>
        </w:tc>
      </w:tr>
    </w:tbl>
    <w:p w:rsidR="004B0001" w:rsidRPr="006952EB" w:rsidRDefault="004B0001" w:rsidP="00E2484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2"/>
      </w:tblGrid>
      <w:tr w:rsidR="004B0001" w:rsidRPr="008A136E" w:rsidTr="00602C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57775C" w:rsidRDefault="00D85EE0" w:rsidP="00F35F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Бино ва иншоотларни таъмирлаш бўйича муҳандис;</w:t>
            </w:r>
          </w:p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ва техник ҳавфсизлиги бўйича муҳандис;</w:t>
            </w:r>
          </w:p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назорат бўйича муҳандис;</w:t>
            </w:r>
          </w:p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бошқармасини бош энергетиги;</w:t>
            </w:r>
          </w:p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 (корпорация, ассоциация) раисининг ёрдамчиси;</w:t>
            </w:r>
          </w:p>
          <w:p w:rsidR="007400D4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 раисининг ўринбосари;</w:t>
            </w:r>
          </w:p>
          <w:p w:rsidR="007400D4" w:rsidRPr="007219F6" w:rsidRDefault="007400D4" w:rsidP="007400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 директор - Бошқарув раиси</w:t>
            </w:r>
          </w:p>
        </w:tc>
      </w:tr>
      <w:tr w:rsidR="00602C23" w:rsidRPr="002817C5" w:rsidTr="00602C23"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C23" w:rsidRPr="002817C5" w:rsidRDefault="00602C23" w:rsidP="00F35F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C23" w:rsidRPr="002817C5" w:rsidRDefault="00602C23" w:rsidP="00DF6CE8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B0001" w:rsidRPr="004E6446" w:rsidRDefault="004B0001" w:rsidP="004B000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2"/>
          <w:szCs w:val="12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631"/>
      </w:tblGrid>
      <w:tr w:rsidR="00D85EE0" w:rsidRPr="00B952B5" w:rsidTr="00EE44E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 xml:space="preserve">Таълим ва ўқишга қўйиладиган </w:t>
            </w:r>
            <w:r w:rsidRPr="00D8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159D" w:rsidRDefault="0034159D" w:rsidP="0034159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йилгача олинган олий маълумот.</w:t>
            </w:r>
          </w:p>
          <w:p w:rsidR="0034159D" w:rsidRDefault="0034159D" w:rsidP="0034159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Олий таъ</w:t>
            </w: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лимнинг биринчи босқичи (бакалавриат)</w:t>
            </w:r>
          </w:p>
          <w:p w:rsidR="0034159D" w:rsidRDefault="0034159D" w:rsidP="0034159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Бакалавриат асосида магистратура.</w:t>
            </w:r>
          </w:p>
          <w:p w:rsidR="0034159D" w:rsidRDefault="0034159D" w:rsidP="0034159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Босқичларга бўлинмаган олий таълим йўналишида олий таълим касбий-тугатилган дастури.</w:t>
            </w:r>
          </w:p>
          <w:p w:rsidR="0034159D" w:rsidRPr="008A136E" w:rsidRDefault="0034159D" w:rsidP="0034159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ўқув юртлари ва илмий-тадқиқот муассасаларида олинган олий ўқув юртидан кейинги таълим (базавий докторантура, докторантура, мустакил тадқиқот).</w:t>
            </w:r>
          </w:p>
        </w:tc>
      </w:tr>
      <w:tr w:rsidR="00D85EE0" w:rsidRPr="00E13A71" w:rsidTr="00EE44E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Амалий иш тажрибасига қўйиладиган 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159D" w:rsidRPr="007219F6" w:rsidRDefault="0034159D" w:rsidP="00746E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ҳўжалиги</w:t>
            </w: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соҳасида 5-даража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камида</w:t>
            </w:r>
            <w:r w:rsidRPr="00341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йил амалий иш тажрибаси </w:t>
            </w:r>
          </w:p>
        </w:tc>
      </w:tr>
      <w:tr w:rsidR="00D85EE0" w:rsidRPr="00E13A71" w:rsidTr="00EE44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85EE0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8A136E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7219F6" w:rsidRDefault="007219F6" w:rsidP="00D80F8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B4AB0" w:rsidRDefault="005B4AB0" w:rsidP="00D80F8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B4AB0" w:rsidRPr="0016167F" w:rsidRDefault="005B4AB0" w:rsidP="00D80F8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80F85" w:rsidRDefault="00D80F85" w:rsidP="00D80F8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5B74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D80F85" w:rsidRPr="0016167F" w:rsidRDefault="00D80F85" w:rsidP="00D80F8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470"/>
        <w:gridCol w:w="1276"/>
        <w:gridCol w:w="1559"/>
        <w:gridCol w:w="2902"/>
        <w:gridCol w:w="1067"/>
      </w:tblGrid>
      <w:tr w:rsidR="00D80F85" w:rsidRPr="00D80F85" w:rsidTr="00D05B74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05B74" w:rsidRDefault="00D05B74" w:rsidP="00D80F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80F85" w:rsidRDefault="005376B4" w:rsidP="005376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Капитал таъмирлаш буйича ишларни ташкил этиш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80F85" w:rsidRDefault="00D80F85" w:rsidP="00D80F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F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80F85" w:rsidRDefault="00D80F85" w:rsidP="00D80F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80F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80F85" w:rsidRDefault="00D05B74" w:rsidP="00D80F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D80F85" w:rsidRDefault="00D80F85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80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D80F85" w:rsidRPr="00D80F85" w:rsidTr="00D05B74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D80F8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D80F8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CC563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D80F85" w:rsidRDefault="00D80F85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D80F85" w:rsidRPr="00FF3C5D" w:rsidRDefault="00D80F85" w:rsidP="00D80F85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D80F85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5EE0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6E5F" w:rsidRPr="007219F6" w:rsidRDefault="00DE3F7D" w:rsidP="00DE3F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Капитал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</w:t>
            </w:r>
            <w:r w:rsidRPr="00DE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амалга ошириш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регламентини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ишлаб чиқиш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746E5F" w:rsidP="00560D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 w:rsidR="00560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</w:t>
            </w:r>
            <w:r w:rsidR="00560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капитал таъ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r w:rsidR="00560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рлаш жадвалига киритиш бў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таклифларни ишлаб чиқиш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560D6C" w:rsidP="00746E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таъмирлаш бў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режалар (жадваллар) ишлаб чиқиш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560D6C" w:rsidP="00746E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Лойиҳа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-смет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ҳужжатларини ишлаб чиқишни таъ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560D6C" w:rsidP="00746E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таъмирлаш ишларини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молиялаш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таъ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560D6C" w:rsidP="00560D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 таъ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бажариш бўйича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танлов асосида 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560D6C" w:rsidP="00560D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таъ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 w:rsid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бажарилишини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="00746E5F"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қилиш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7219F6" w:rsidRDefault="00746E5F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</w:t>
            </w:r>
            <w:r w:rsid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мирлашдан кейин об</w:t>
            </w:r>
            <w:r w:rsid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ектларни</w:t>
            </w:r>
            <w:r w:rsid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эксплуатацияга</w:t>
            </w:r>
            <w:r w:rsidRPr="00746E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қабул қилиш</w:t>
            </w:r>
          </w:p>
        </w:tc>
      </w:tr>
      <w:tr w:rsidR="00D85EE0" w:rsidRPr="00A9203E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2330" w:rsidRPr="00632330" w:rsidRDefault="00632330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Барча капитал таъмирлаш субъектлари билан ўзаро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ҳамкорликда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бўлиш </w:t>
            </w:r>
          </w:p>
        </w:tc>
      </w:tr>
      <w:tr w:rsidR="00D85EE0" w:rsidRPr="00A9203E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632330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632330" w:rsidRDefault="00632330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Таъмирлаш учун лойиҳа-смета ҳужжатларини текшири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баҳола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уни тасдиқлаш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632330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7219F6" w:rsidRDefault="00632330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Пудратчини танлов асосида танлаш учун техник топшириқни тузиш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7219F6" w:rsidRDefault="00632330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Капитал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мирлашнинг барча турларини режалаштири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632330" w:rsidRDefault="00632330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Капитал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 натижалари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баҳо бери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6F4655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7219F6" w:rsidRDefault="00C72877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таъ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ишларини олиб боришни тартибга солувчи барча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ўзини-ў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 бошқариш органларининг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қонун ҳужжатлари, қарорлари, меъ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ёрий-техник ҳужжатлари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2330" w:rsidRPr="007219F6" w:rsidRDefault="00C72877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 ташкил э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ва режалаштириш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2330" w:rsidRPr="007219F6" w:rsidRDefault="00C72877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таъ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олиб бориш бўйича 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усуллари ва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2330" w:rsidRPr="007219F6" w:rsidRDefault="00632330" w:rsidP="00C72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фондидан техник фойдаланиш </w:t>
            </w:r>
            <w:r w:rsidR="00C72877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нормалари</w:t>
            </w:r>
            <w:r w:rsidR="00C72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72877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 w:rsidR="00C72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7219F6" w:rsidRDefault="00C72877" w:rsidP="00C72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Молиявий менежмент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бозорни 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7219F6" w:rsidRDefault="00C72877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Хў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жалик ва молиявий шартномаларни тузиш ва бажариш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7219F6" w:rsidRDefault="00C72877" w:rsidP="006323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 таъ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 молиялаштириш ва инвесторларни жалб қилиш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C72877" w:rsidRDefault="00C72877" w:rsidP="00C72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Меҳнат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бошқарув</w:t>
            </w:r>
            <w:r w:rsidR="00632330"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ишлаб чиқаришни ташкил қилиш, 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иқтисодиёт асослари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80F85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330" w:rsidRPr="007219F6" w:rsidRDefault="00632330" w:rsidP="00C72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капитал та</w:t>
            </w:r>
            <w:r w:rsidR="00C72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C72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бў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дастурларни амалга оширишда маҳаллий ва хорижий тажриба</w:t>
            </w:r>
            <w:r w:rsidR="00C72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63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877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72877" w:rsidRPr="00FF3C5D" w:rsidRDefault="00C72877" w:rsidP="00C7287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72877" w:rsidRPr="00C72877" w:rsidRDefault="00C72877" w:rsidP="00C7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77">
              <w:rPr>
                <w:rFonts w:ascii="Times New Roman" w:hAnsi="Times New Roman" w:cs="Times New Roman"/>
                <w:sz w:val="24"/>
                <w:szCs w:val="24"/>
              </w:rPr>
              <w:t>Меҳнат қонунчилигини ва ички меҳнат тартиби қоидаларини</w:t>
            </w:r>
          </w:p>
        </w:tc>
      </w:tr>
      <w:tr w:rsidR="00C72877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72877" w:rsidRPr="00FF3C5D" w:rsidRDefault="00C72877" w:rsidP="00C7287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72877" w:rsidRPr="00C72877" w:rsidRDefault="00C72877" w:rsidP="00C7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77">
              <w:rPr>
                <w:rFonts w:ascii="Times New Roman" w:hAnsi="Times New Roman" w:cs="Times New Roman"/>
                <w:sz w:val="24"/>
                <w:szCs w:val="24"/>
              </w:rPr>
              <w:t>Ишбилармонлик мулоқотининг одобини ва бизнес музокаралари қоидаларини</w:t>
            </w:r>
          </w:p>
        </w:tc>
      </w:tr>
      <w:tr w:rsidR="00D80F85" w:rsidRPr="00FF3C5D" w:rsidTr="00D85EE0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5EE0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F85" w:rsidRPr="00FF3C5D" w:rsidRDefault="00D80F85" w:rsidP="00CC56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219F6" w:rsidRDefault="007219F6" w:rsidP="004B000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19F6" w:rsidRDefault="004B0001" w:rsidP="004B000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B69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219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5B74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D05B74" w:rsidRPr="0057775C" w:rsidRDefault="00D05B74" w:rsidP="004B000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237"/>
        <w:gridCol w:w="851"/>
        <w:gridCol w:w="1276"/>
        <w:gridCol w:w="3043"/>
        <w:gridCol w:w="1209"/>
      </w:tblGrid>
      <w:tr w:rsidR="004B0001" w:rsidRPr="007219F6" w:rsidTr="007219F6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D05B74" w:rsidRDefault="00D05B74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6E1A5E" w:rsidRDefault="005376B4" w:rsidP="005376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 ривожлантириш дастурларини ишлаб чиқиш ва таъминлаш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7219F6" w:rsidRDefault="004B0001" w:rsidP="007219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19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7219F6" w:rsidRDefault="006B692F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21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</w:t>
            </w:r>
            <w:r w:rsidR="007219F6" w:rsidRPr="00721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21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B1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7219F6" w:rsidRDefault="00D05B74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001" w:rsidRPr="007219F6" w:rsidRDefault="00AB1FFA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7219F6" w:rsidRPr="007219F6" w:rsidTr="007219F6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F35F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7219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7219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19F6" w:rsidRPr="007219F6" w:rsidRDefault="007219F6" w:rsidP="006B69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B0001" w:rsidRPr="007219F6" w:rsidRDefault="004B0001" w:rsidP="007219F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4B0001" w:rsidRPr="007219F6" w:rsidRDefault="004B0001" w:rsidP="007219F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D85EE0" w:rsidRPr="00FF3C5D" w:rsidTr="00D85EE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6AE0" w:rsidRPr="00AB1FFA" w:rsidRDefault="00AA6AE0" w:rsidP="00AA6A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 ва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инфратузилмани ривожлантириш бў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 тайёрлаш </w:t>
            </w:r>
          </w:p>
        </w:tc>
      </w:tr>
      <w:tr w:rsidR="00D85EE0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B1FFA" w:rsidRDefault="00AA6AE0" w:rsidP="00AA6A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ривожлантириш бў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ича режалар ва дастурларнинг кўрсаткичларига э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ришиш учун режалаштирилган ҳажм ва ишларнинг бажарилишини баҳолаш </w:t>
            </w:r>
          </w:p>
        </w:tc>
      </w:tr>
      <w:tr w:rsidR="00D85EE0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B1FFA" w:rsidRDefault="00AA6AE0" w:rsidP="00AA6A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фондини ривожлантириш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дастурларини амалга ошириш учун мабла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ғларни жалб қилиш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B1FFA" w:rsidRDefault="00AA6AE0" w:rsidP="00D8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стратегик ривожланти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риш бўйича белгиланган вазифаларни ў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вақтида бажариш учун лойиҳа иштир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окчилари ва ишчи гуруҳларни рағ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батлантириш</w:t>
            </w:r>
          </w:p>
        </w:tc>
      </w:tr>
      <w:tr w:rsidR="00D85EE0" w:rsidRPr="00A9203E" w:rsidTr="00D85EE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D56044" w:rsidRDefault="00D85EE0" w:rsidP="00D85EE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6AE0" w:rsidRPr="00AA6AE0" w:rsidRDefault="00AA6AE0" w:rsidP="00AA6A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фондини ривожлантириш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кўрсаткичларига эришиш бўйича лойиҳа ва ишчи гуруҳ раҳбарларига иш топшириқларини тузи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85EE0" w:rsidRPr="00A9203E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A6AE0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6AE0" w:rsidRPr="009A5EE0" w:rsidRDefault="00AA6AE0" w:rsidP="00AA6A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 ривожлантири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шда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миқдорий ва сифат кўрсаткичларига эришишни назорат қилиш </w:t>
            </w:r>
          </w:p>
        </w:tc>
      </w:tr>
      <w:tr w:rsidR="00D85EE0" w:rsidRPr="00A9203E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9A5EE0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9A5EE0" w:rsidRDefault="009A5EE0" w:rsidP="009A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A6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фондини ривожлантири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шда</w:t>
            </w:r>
            <w:r w:rsidR="00AA6A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мақсадли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кўрсаткичларни</w:t>
            </w:r>
            <w:r w:rsidR="00AA6A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ишлаб чиқиш</w:t>
            </w:r>
          </w:p>
        </w:tc>
      </w:tr>
      <w:tr w:rsidR="00D85EE0" w:rsidRPr="00FF3C5D" w:rsidTr="00D85EE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5EE0" w:rsidRPr="00AB1FFA" w:rsidRDefault="009A5EE0" w:rsidP="00AA7E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</w:t>
            </w:r>
            <w:r w:rsidR="00AA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фондини ривожлантириш 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дастурларини </w:t>
            </w:r>
            <w:r w:rsidR="00AA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 чиқиш ва амалга ошириш бў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ҳаракатларни ташкил қилишни тартибга солувчи барча </w:t>
            </w:r>
            <w:r w:rsidR="00AA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 ў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органларининг қонун ҳужжатлари, қарорлари, норматив-техник ҳужжатлари</w:t>
            </w:r>
            <w:r w:rsidR="00AA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692F" w:rsidRPr="00AB1FFA" w:rsidRDefault="00AA7E4A" w:rsidP="009A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Молиявий менежментни ва бозорни бошқариш усулларини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692F" w:rsidRPr="00AB1FFA" w:rsidRDefault="00AA7E4A" w:rsidP="00AA7E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Хў</w:t>
            </w:r>
            <w:r w:rsidR="009A5E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жалик ва молиявий шартномаларни тузиш ва бажариш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9A5E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AB1FFA" w:rsidRDefault="00AA7E4A" w:rsidP="00AA7E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Инвесторларни жалб қилиш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капитал қў</w:t>
            </w:r>
            <w:r w:rsidR="009A5E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йилмаларни молиялаштириш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9A5EE0"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AB1FFA" w:rsidRDefault="009A5EE0" w:rsidP="009A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Лойиҳалар ва дастурлар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мониторинг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этишда 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фойдаланиладиган ахборот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AB1FFA" w:rsidRDefault="009A5EE0" w:rsidP="009A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фондл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арни стратегик бошқаришда дастурий-мақсадли усул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2F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FF3C5D" w:rsidRDefault="006B692F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92F" w:rsidRPr="00AB1FFA" w:rsidRDefault="009A5EE0" w:rsidP="009A5E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 ривожлантириш дастурларини амалга оширишда маҳаллий ва хорижий тажриба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A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EE0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5EE0" w:rsidRPr="00FF3C5D" w:rsidRDefault="009A5EE0" w:rsidP="009A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5EE0" w:rsidRPr="009A5EE0" w:rsidRDefault="009A5EE0" w:rsidP="009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E0">
              <w:rPr>
                <w:rFonts w:ascii="Times New Roman" w:hAnsi="Times New Roman" w:cs="Times New Roman"/>
                <w:sz w:val="24"/>
                <w:szCs w:val="24"/>
              </w:rPr>
              <w:t>Меҳнат қонунчилигини ва ички меҳнат тартиби қоидаларини</w:t>
            </w:r>
          </w:p>
        </w:tc>
      </w:tr>
      <w:tr w:rsidR="009A5EE0" w:rsidRPr="00FF3C5D" w:rsidTr="00D85EE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5EE0" w:rsidRPr="00FF3C5D" w:rsidRDefault="009A5EE0" w:rsidP="009A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5EE0" w:rsidRPr="009A5EE0" w:rsidRDefault="009A5EE0" w:rsidP="009A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E0">
              <w:rPr>
                <w:rFonts w:ascii="Times New Roman" w:hAnsi="Times New Roman" w:cs="Times New Roman"/>
                <w:sz w:val="24"/>
                <w:szCs w:val="24"/>
              </w:rPr>
              <w:t>Ишбилармонлик мулоқотининг одобини ва бизнес музокаралари қоидаларини</w:t>
            </w:r>
          </w:p>
        </w:tc>
      </w:tr>
      <w:tr w:rsidR="006B692F" w:rsidRPr="00FF3C5D" w:rsidTr="00D85EE0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692F" w:rsidRPr="00FF3C5D" w:rsidRDefault="00D85EE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B692F" w:rsidRPr="00FF3C5D" w:rsidRDefault="006B692F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0001" w:rsidRPr="00AB1FFA" w:rsidRDefault="004B0001" w:rsidP="00AB1FFA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4B0001" w:rsidRDefault="00F2176F" w:rsidP="004B000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</w:t>
      </w:r>
      <w:r w:rsidR="004B0001"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4B00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4B0001"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5B74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AB1FFA" w:rsidRPr="0057775C" w:rsidRDefault="00AB1FFA" w:rsidP="004B000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851"/>
        <w:gridCol w:w="1417"/>
        <w:gridCol w:w="2835"/>
        <w:gridCol w:w="1276"/>
      </w:tblGrid>
      <w:tr w:rsidR="00F2176F" w:rsidRPr="00C52D8C" w:rsidTr="00C25DAB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D05B74" w:rsidRDefault="00D05B74" w:rsidP="00C52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5376B4" w:rsidRDefault="005376B4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7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Энергия тежаш, ахборот ва бошқа инновацион технологияларни жорий этиш бўйича чора-тадбирларни ишлаб чиқиш, амалга ошириш ва назорат қилиш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C52D8C" w:rsidRDefault="00F2176F" w:rsidP="00AB1F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2D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C52D8C" w:rsidRDefault="00CC563F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F2176F" w:rsidRPr="00C5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</w:t>
            </w:r>
            <w:r w:rsidR="00AB1FFA" w:rsidRPr="00C5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C52D8C" w:rsidRDefault="00D05B74" w:rsidP="00C52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176F" w:rsidRPr="00C52D8C" w:rsidRDefault="00AB1FFA" w:rsidP="00CC56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5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</w:t>
            </w:r>
          </w:p>
        </w:tc>
      </w:tr>
      <w:tr w:rsidR="00C25DAB" w:rsidRPr="00C52D8C" w:rsidTr="00C25DAB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C52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F35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AB1F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C52D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C52D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5DAB" w:rsidRPr="00C52D8C" w:rsidRDefault="00C25DAB" w:rsidP="00F217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B0001" w:rsidRPr="00FF3C5D" w:rsidRDefault="004B0001" w:rsidP="004B000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A31CF1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7FA5" w:rsidRPr="00C52D8C" w:rsidRDefault="00FE7FA5" w:rsidP="00FE7F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 аудитини ў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 ва турар-жой биноларининг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ергия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паспор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тларини тузиш бў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ишларни амалга ошириш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C52D8C" w:rsidRDefault="00FE7FA5" w:rsidP="00FE7F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самарадорлигини ошириш, 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этиш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бизнес-режа тайёрлашни ташкил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C52D8C" w:rsidRDefault="00FE7FA5" w:rsidP="00FE7F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самарадорлигини ошириш, 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этиш бўйича бизнес-режада кў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 тутилган чора-тад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бирларнинг бажарилишини ташкил 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C52D8C" w:rsidRDefault="00FE7FA5" w:rsidP="00294F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модернизация қилиш ва э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самарадорлигини ошириш, ахборот ва инновацион технологияларни жорий қилиш</w:t>
            </w:r>
            <w:r w:rsid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 бўйича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молиялаштириш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таъминлаш</w:t>
            </w:r>
            <w:r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C52D8C" w:rsidRDefault="00294F2D" w:rsidP="00294F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фондининг э</w:t>
            </w:r>
            <w:r w:rsidR="00FE7FA5"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самарадорлигини ошириш, 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</w:t>
            </w:r>
            <w:r w:rsidR="00FE7FA5"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дастурининг бажарилишини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="00FE7FA5" w:rsidRPr="00FE7F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қилиш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6F4655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4F2D" w:rsidRPr="008D5F0C" w:rsidRDefault="00294F2D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фондидаги э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тежаш, ахборот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инновацион технологиялар тўғрисидаги 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лумотларни 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умумлаштир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таҳлил қилиш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8D5F0C" w:rsidRDefault="00BF2456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йўналишида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энергияни </w:t>
            </w:r>
            <w:r w:rsidR="00294F2D"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тежаш соҳасидаги қонунчилик ва норматив-ҳуқуқий базанинг жорий ҳолатини таҳлил қилиш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8D5F0C" w:rsidRDefault="00294F2D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Бизнес-режалар</w:t>
            </w:r>
            <w:r w:rsid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тузи</w:t>
            </w:r>
            <w:r w:rsid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8D5F0C" w:rsidRDefault="00294F2D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Фаолиятнинг бажарилишини назорат қилиш</w:t>
            </w:r>
          </w:p>
        </w:tc>
      </w:tr>
      <w:tr w:rsidR="00D85EE0" w:rsidRPr="00FF3C5D" w:rsidTr="00D85EE0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6F4655" w:rsidRDefault="00D85EE0" w:rsidP="00D8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8D5F0C" w:rsidRDefault="00A445BB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фондига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тежаш, ахборот ва бошқа инновацион технологияларни жорий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ишларини ташкил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тувчи барча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даражадаги давлат ва маҳаллий ўзини ў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органларининг қон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 ҳужжатлари, фармойишлари, меъ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ёрий-техник ҳужжатлари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45BB" w:rsidRPr="008D5F0C" w:rsidRDefault="004128F6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энергияни тежаш ва э</w:t>
            </w:r>
            <w:r w:rsidR="00A445BB"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самарадорлиги соҳасидаги минтақавий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муниципал</w:t>
            </w:r>
            <w:r w:rsidR="00A445BB"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урларига қў</w:t>
            </w:r>
            <w:r w:rsidR="00A445BB"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асосий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A445BB"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8D5F0C" w:rsidRDefault="00A445BB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самарадорлигини ошириш, уй-жой фондига ахборот ва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28F6"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молиялаш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тириш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манбалари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 w:rsidR="00412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таркибини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8D5F0C" w:rsidRDefault="00A445BB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Бизнесни режалаштириш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принциплари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8D5F0C" w:rsidRDefault="00A445BB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Энергия паспортини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тузиш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EE0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8D5F0C" w:rsidRDefault="00A445BB" w:rsidP="00B30707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фондига 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тежаш, ахборот ва бошқа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новацион технологияларни жорий э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тишда маҳаллий ва хорижий тажрибалар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44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45BB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FF3C5D" w:rsidRDefault="00A445BB" w:rsidP="00A445B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45BB" w:rsidRPr="009A5EE0" w:rsidRDefault="00A445BB" w:rsidP="00B3070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E0">
              <w:rPr>
                <w:rFonts w:ascii="Times New Roman" w:hAnsi="Times New Roman" w:cs="Times New Roman"/>
                <w:sz w:val="24"/>
                <w:szCs w:val="24"/>
              </w:rPr>
              <w:t>Меҳнат қонунчилигини ва ички меҳнат тартиби қоидаларини</w:t>
            </w:r>
          </w:p>
        </w:tc>
      </w:tr>
      <w:tr w:rsidR="00A445BB" w:rsidRPr="00FF3C5D" w:rsidTr="00D85EE0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45BB" w:rsidRPr="00FF3C5D" w:rsidRDefault="00A445BB" w:rsidP="00A445B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45BB" w:rsidRPr="009A5EE0" w:rsidRDefault="00A445BB" w:rsidP="00B3070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E0">
              <w:rPr>
                <w:rFonts w:ascii="Times New Roman" w:hAnsi="Times New Roman" w:cs="Times New Roman"/>
                <w:sz w:val="24"/>
                <w:szCs w:val="24"/>
              </w:rPr>
              <w:t>Ишб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илармонлик мулоқотининг одобини</w:t>
            </w:r>
          </w:p>
        </w:tc>
      </w:tr>
      <w:tr w:rsidR="00D85EE0" w:rsidRPr="00FF3C5D" w:rsidTr="00D85EE0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EE0" w:rsidRPr="00FF3C5D" w:rsidRDefault="00D85EE0" w:rsidP="00D85EE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0001" w:rsidRDefault="004B0001" w:rsidP="004B0001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7800AD" w:rsidRDefault="007800AD" w:rsidP="008D5F0C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D05B74" w:rsidRDefault="00D05B74" w:rsidP="00D05B74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D05B74" w:rsidRPr="00CE56A0" w:rsidRDefault="00D05B74" w:rsidP="00D05B74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05B74" w:rsidRDefault="00D05B74" w:rsidP="00D05B74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D05B74" w:rsidRPr="00CE56A0" w:rsidRDefault="00D05B74" w:rsidP="00D05B74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D05B74" w:rsidRPr="00833A35" w:rsidTr="008E29EA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B74" w:rsidRPr="0045153A" w:rsidRDefault="00D05B74" w:rsidP="008E29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D05B74" w:rsidRPr="00833A35" w:rsidTr="008E29EA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833A35" w:rsidRDefault="00D05B74" w:rsidP="008E29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D05B74" w:rsidRPr="00833A35" w:rsidTr="008E29EA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833A35" w:rsidRDefault="00D05B74" w:rsidP="008E29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D05B74" w:rsidRPr="00833A35" w:rsidTr="008E29EA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B74" w:rsidRPr="00833A35" w:rsidRDefault="00D05B74" w:rsidP="008E29EA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D05B74" w:rsidRPr="00CE56A0" w:rsidRDefault="00D05B74" w:rsidP="00D05B74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D05B74" w:rsidRPr="003F7132" w:rsidRDefault="00D05B74" w:rsidP="00D05B7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D05B74" w:rsidRPr="00CE56A0" w:rsidRDefault="00D05B74" w:rsidP="00D05B74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D05B74" w:rsidRPr="00302A5F" w:rsidTr="008E29EA">
        <w:tc>
          <w:tcPr>
            <w:tcW w:w="425" w:type="dxa"/>
          </w:tcPr>
          <w:p w:rsidR="00D05B74" w:rsidRPr="00302A5F" w:rsidRDefault="00D05B74" w:rsidP="008E29EA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05B74" w:rsidRPr="00302A5F" w:rsidRDefault="00D05B74" w:rsidP="008E29EA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D05B74" w:rsidRPr="00302A5F" w:rsidRDefault="00D05B74" w:rsidP="008E29EA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D05B74" w:rsidRPr="00302A5F" w:rsidTr="008E29EA">
        <w:tc>
          <w:tcPr>
            <w:tcW w:w="425" w:type="dxa"/>
          </w:tcPr>
          <w:p w:rsidR="00D05B74" w:rsidRPr="00302A5F" w:rsidRDefault="00D05B74" w:rsidP="008E29EA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D05B74" w:rsidRPr="00302A5F" w:rsidRDefault="00D05B74" w:rsidP="008E29EA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D05B74" w:rsidRPr="00302A5F" w:rsidRDefault="00D05B74" w:rsidP="008E29EA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D05B74" w:rsidRPr="00CE56A0" w:rsidRDefault="00D05B74" w:rsidP="00D05B74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D05B74" w:rsidRDefault="00D05B74" w:rsidP="00D05B7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D05B74" w:rsidRPr="00CE56A0" w:rsidRDefault="00D05B74" w:rsidP="00D05B74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D05B74" w:rsidRPr="00144EC3" w:rsidTr="008E29EA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B74" w:rsidRPr="00E9185E" w:rsidRDefault="00D05B74" w:rsidP="008E29EA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B74" w:rsidRPr="0029289A" w:rsidRDefault="00D05B74" w:rsidP="008E29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D05B74" w:rsidRPr="00144EC3" w:rsidTr="008E29EA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B74" w:rsidRPr="001C009D" w:rsidRDefault="00D05B74" w:rsidP="008E29EA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B74" w:rsidRPr="001C009D" w:rsidRDefault="00D05B74" w:rsidP="008E29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хўжалиги бошқарувчиси (кўп хонадонли уй-жой фондини эксплуатацияси бўйича)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D05B74" w:rsidRPr="00AC5557" w:rsidRDefault="00D05B74" w:rsidP="00D05B74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p w:rsidR="00D05B74" w:rsidRPr="00172F35" w:rsidRDefault="00D05B74" w:rsidP="00D05B74">
      <w:pPr>
        <w:widowControl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7775C" w:rsidRPr="00172F35" w:rsidRDefault="0057775C" w:rsidP="00D05B74">
      <w:pPr>
        <w:widowControl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57775C" w:rsidRPr="00172F35" w:rsidSect="00A85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17" w:rsidRDefault="001B1617" w:rsidP="00A85558">
      <w:r>
        <w:separator/>
      </w:r>
    </w:p>
  </w:endnote>
  <w:endnote w:type="continuationSeparator" w:id="0">
    <w:p w:rsidR="001B1617" w:rsidRDefault="001B1617" w:rsidP="00A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E" w:rsidRDefault="00A920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E" w:rsidRDefault="00A920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E" w:rsidRDefault="00A920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17" w:rsidRDefault="001B1617" w:rsidP="00A85558">
      <w:r>
        <w:separator/>
      </w:r>
    </w:p>
  </w:footnote>
  <w:footnote w:type="continuationSeparator" w:id="0">
    <w:p w:rsidR="001B1617" w:rsidRDefault="001B1617" w:rsidP="00A8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E" w:rsidRDefault="00A920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9966"/>
      <w:docPartObj>
        <w:docPartGallery w:val="Page Numbers (Top of Page)"/>
        <w:docPartUnique/>
      </w:docPartObj>
    </w:sdtPr>
    <w:sdtContent>
      <w:p w:rsidR="00A9203E" w:rsidRDefault="00A92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8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3E" w:rsidRDefault="00A920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0094E"/>
    <w:rsid w:val="000024DB"/>
    <w:rsid w:val="000037FC"/>
    <w:rsid w:val="00005021"/>
    <w:rsid w:val="000073BC"/>
    <w:rsid w:val="00010B3F"/>
    <w:rsid w:val="000110F6"/>
    <w:rsid w:val="00012F23"/>
    <w:rsid w:val="000165DB"/>
    <w:rsid w:val="00016A76"/>
    <w:rsid w:val="000179F8"/>
    <w:rsid w:val="000203AE"/>
    <w:rsid w:val="00030521"/>
    <w:rsid w:val="0003108E"/>
    <w:rsid w:val="000369D1"/>
    <w:rsid w:val="00043CC3"/>
    <w:rsid w:val="00046EFC"/>
    <w:rsid w:val="0005123E"/>
    <w:rsid w:val="0008322B"/>
    <w:rsid w:val="000A38F5"/>
    <w:rsid w:val="000A4C35"/>
    <w:rsid w:val="000A6701"/>
    <w:rsid w:val="000A67C9"/>
    <w:rsid w:val="000A76BB"/>
    <w:rsid w:val="000B2EAF"/>
    <w:rsid w:val="000B4D76"/>
    <w:rsid w:val="000B747D"/>
    <w:rsid w:val="000C1CA7"/>
    <w:rsid w:val="000C24CB"/>
    <w:rsid w:val="000D1739"/>
    <w:rsid w:val="00105C31"/>
    <w:rsid w:val="0011458C"/>
    <w:rsid w:val="001205E0"/>
    <w:rsid w:val="00122BF2"/>
    <w:rsid w:val="00123249"/>
    <w:rsid w:val="00124383"/>
    <w:rsid w:val="00124D6A"/>
    <w:rsid w:val="0012644B"/>
    <w:rsid w:val="00130A8A"/>
    <w:rsid w:val="00140C3A"/>
    <w:rsid w:val="00140D37"/>
    <w:rsid w:val="00145C1B"/>
    <w:rsid w:val="00151062"/>
    <w:rsid w:val="00152A2D"/>
    <w:rsid w:val="0015788C"/>
    <w:rsid w:val="0016167F"/>
    <w:rsid w:val="0016264F"/>
    <w:rsid w:val="00170C05"/>
    <w:rsid w:val="00172F35"/>
    <w:rsid w:val="001841D6"/>
    <w:rsid w:val="00185B71"/>
    <w:rsid w:val="00186C66"/>
    <w:rsid w:val="00187144"/>
    <w:rsid w:val="00193542"/>
    <w:rsid w:val="0019465F"/>
    <w:rsid w:val="00194D3B"/>
    <w:rsid w:val="001A1398"/>
    <w:rsid w:val="001A1CFD"/>
    <w:rsid w:val="001A48B5"/>
    <w:rsid w:val="001B1617"/>
    <w:rsid w:val="001B436E"/>
    <w:rsid w:val="001B59AF"/>
    <w:rsid w:val="001C1B85"/>
    <w:rsid w:val="001D0653"/>
    <w:rsid w:val="001D0D6D"/>
    <w:rsid w:val="001D292E"/>
    <w:rsid w:val="001D5FCF"/>
    <w:rsid w:val="001E5638"/>
    <w:rsid w:val="001E6360"/>
    <w:rsid w:val="001F4DD5"/>
    <w:rsid w:val="001F6607"/>
    <w:rsid w:val="00207F6F"/>
    <w:rsid w:val="002108A4"/>
    <w:rsid w:val="00210D5B"/>
    <w:rsid w:val="00217D97"/>
    <w:rsid w:val="0022252C"/>
    <w:rsid w:val="00224566"/>
    <w:rsid w:val="00224D3C"/>
    <w:rsid w:val="00227254"/>
    <w:rsid w:val="002324CE"/>
    <w:rsid w:val="0023741D"/>
    <w:rsid w:val="0023779B"/>
    <w:rsid w:val="0024329A"/>
    <w:rsid w:val="00243DDB"/>
    <w:rsid w:val="0025212B"/>
    <w:rsid w:val="00256728"/>
    <w:rsid w:val="00261773"/>
    <w:rsid w:val="00264E38"/>
    <w:rsid w:val="002743A7"/>
    <w:rsid w:val="002817C5"/>
    <w:rsid w:val="00284E6F"/>
    <w:rsid w:val="00286C9B"/>
    <w:rsid w:val="002912EA"/>
    <w:rsid w:val="00292206"/>
    <w:rsid w:val="0029431C"/>
    <w:rsid w:val="00294F2D"/>
    <w:rsid w:val="002A56C9"/>
    <w:rsid w:val="002C04E6"/>
    <w:rsid w:val="002D3CC9"/>
    <w:rsid w:val="002E6CC4"/>
    <w:rsid w:val="002F55BE"/>
    <w:rsid w:val="00304A83"/>
    <w:rsid w:val="00306560"/>
    <w:rsid w:val="0031695C"/>
    <w:rsid w:val="00320045"/>
    <w:rsid w:val="00320612"/>
    <w:rsid w:val="003213AD"/>
    <w:rsid w:val="00323000"/>
    <w:rsid w:val="00324289"/>
    <w:rsid w:val="0033052A"/>
    <w:rsid w:val="00331051"/>
    <w:rsid w:val="00333D8C"/>
    <w:rsid w:val="00336ECE"/>
    <w:rsid w:val="0034159D"/>
    <w:rsid w:val="003441A8"/>
    <w:rsid w:val="003520B5"/>
    <w:rsid w:val="00352C40"/>
    <w:rsid w:val="00353288"/>
    <w:rsid w:val="0035462B"/>
    <w:rsid w:val="00354CDB"/>
    <w:rsid w:val="0036258E"/>
    <w:rsid w:val="00363105"/>
    <w:rsid w:val="00386CE3"/>
    <w:rsid w:val="00392737"/>
    <w:rsid w:val="00392B5F"/>
    <w:rsid w:val="00393A2A"/>
    <w:rsid w:val="00393DF2"/>
    <w:rsid w:val="00394036"/>
    <w:rsid w:val="00396FAC"/>
    <w:rsid w:val="003A6264"/>
    <w:rsid w:val="003B37FA"/>
    <w:rsid w:val="003B3A7D"/>
    <w:rsid w:val="003B6E28"/>
    <w:rsid w:val="003C1344"/>
    <w:rsid w:val="003C453B"/>
    <w:rsid w:val="003C6FF1"/>
    <w:rsid w:val="003D1C7F"/>
    <w:rsid w:val="004022FD"/>
    <w:rsid w:val="00403EFA"/>
    <w:rsid w:val="00404475"/>
    <w:rsid w:val="004128F6"/>
    <w:rsid w:val="00413935"/>
    <w:rsid w:val="004206BB"/>
    <w:rsid w:val="00423CDC"/>
    <w:rsid w:val="00427C0E"/>
    <w:rsid w:val="00433D11"/>
    <w:rsid w:val="00433DC8"/>
    <w:rsid w:val="004361F8"/>
    <w:rsid w:val="00440FFA"/>
    <w:rsid w:val="00450F33"/>
    <w:rsid w:val="00453636"/>
    <w:rsid w:val="00456EB2"/>
    <w:rsid w:val="00457A48"/>
    <w:rsid w:val="004602D5"/>
    <w:rsid w:val="00460CA7"/>
    <w:rsid w:val="00475C01"/>
    <w:rsid w:val="004779BF"/>
    <w:rsid w:val="0048079D"/>
    <w:rsid w:val="00480821"/>
    <w:rsid w:val="004A4BD1"/>
    <w:rsid w:val="004B0001"/>
    <w:rsid w:val="004B1096"/>
    <w:rsid w:val="004B31EE"/>
    <w:rsid w:val="004C216C"/>
    <w:rsid w:val="004D0F16"/>
    <w:rsid w:val="004D16FA"/>
    <w:rsid w:val="004D5C48"/>
    <w:rsid w:val="004D792C"/>
    <w:rsid w:val="004D7F4D"/>
    <w:rsid w:val="004E6446"/>
    <w:rsid w:val="004E6E48"/>
    <w:rsid w:val="004E709D"/>
    <w:rsid w:val="00506275"/>
    <w:rsid w:val="00511B84"/>
    <w:rsid w:val="0051798B"/>
    <w:rsid w:val="00521DA4"/>
    <w:rsid w:val="00523BCA"/>
    <w:rsid w:val="00526A1B"/>
    <w:rsid w:val="00532B10"/>
    <w:rsid w:val="005376B4"/>
    <w:rsid w:val="0054077A"/>
    <w:rsid w:val="00542841"/>
    <w:rsid w:val="00543EDE"/>
    <w:rsid w:val="00560D6C"/>
    <w:rsid w:val="00575000"/>
    <w:rsid w:val="00576BCD"/>
    <w:rsid w:val="0057775C"/>
    <w:rsid w:val="0059109A"/>
    <w:rsid w:val="00597828"/>
    <w:rsid w:val="005B00DE"/>
    <w:rsid w:val="005B4AB0"/>
    <w:rsid w:val="005C2A7D"/>
    <w:rsid w:val="005C6F7A"/>
    <w:rsid w:val="005D01EA"/>
    <w:rsid w:val="005D5E9F"/>
    <w:rsid w:val="005E1F10"/>
    <w:rsid w:val="005E493A"/>
    <w:rsid w:val="00601545"/>
    <w:rsid w:val="006024F4"/>
    <w:rsid w:val="00602C23"/>
    <w:rsid w:val="00612158"/>
    <w:rsid w:val="00617920"/>
    <w:rsid w:val="00617D03"/>
    <w:rsid w:val="00622D18"/>
    <w:rsid w:val="006253C0"/>
    <w:rsid w:val="00625A91"/>
    <w:rsid w:val="00631D61"/>
    <w:rsid w:val="00632330"/>
    <w:rsid w:val="00633458"/>
    <w:rsid w:val="00633AC5"/>
    <w:rsid w:val="00636A65"/>
    <w:rsid w:val="00637826"/>
    <w:rsid w:val="006432DD"/>
    <w:rsid w:val="00653E14"/>
    <w:rsid w:val="00655705"/>
    <w:rsid w:val="00666CA0"/>
    <w:rsid w:val="006709B2"/>
    <w:rsid w:val="00671E4C"/>
    <w:rsid w:val="006767A6"/>
    <w:rsid w:val="00683657"/>
    <w:rsid w:val="00684202"/>
    <w:rsid w:val="00685E56"/>
    <w:rsid w:val="00687920"/>
    <w:rsid w:val="006952EB"/>
    <w:rsid w:val="006A17F4"/>
    <w:rsid w:val="006A19A6"/>
    <w:rsid w:val="006A73E6"/>
    <w:rsid w:val="006B28B0"/>
    <w:rsid w:val="006B692F"/>
    <w:rsid w:val="006C317F"/>
    <w:rsid w:val="006C39F6"/>
    <w:rsid w:val="006C4605"/>
    <w:rsid w:val="006C51DF"/>
    <w:rsid w:val="006D7DD0"/>
    <w:rsid w:val="006E1A5E"/>
    <w:rsid w:val="006F7B7E"/>
    <w:rsid w:val="00710406"/>
    <w:rsid w:val="007113B3"/>
    <w:rsid w:val="007148AD"/>
    <w:rsid w:val="007159B1"/>
    <w:rsid w:val="007174BC"/>
    <w:rsid w:val="007177AB"/>
    <w:rsid w:val="007219F6"/>
    <w:rsid w:val="0073740E"/>
    <w:rsid w:val="007400D4"/>
    <w:rsid w:val="00746E5F"/>
    <w:rsid w:val="00747F69"/>
    <w:rsid w:val="00751835"/>
    <w:rsid w:val="00751FC8"/>
    <w:rsid w:val="0075531D"/>
    <w:rsid w:val="007621E6"/>
    <w:rsid w:val="007631F9"/>
    <w:rsid w:val="0077522F"/>
    <w:rsid w:val="00775FC8"/>
    <w:rsid w:val="00776B07"/>
    <w:rsid w:val="00777B3C"/>
    <w:rsid w:val="007800AD"/>
    <w:rsid w:val="00780D09"/>
    <w:rsid w:val="00782307"/>
    <w:rsid w:val="00787372"/>
    <w:rsid w:val="0079646D"/>
    <w:rsid w:val="007A0FAD"/>
    <w:rsid w:val="007A522D"/>
    <w:rsid w:val="007A5309"/>
    <w:rsid w:val="007A72F8"/>
    <w:rsid w:val="007A7570"/>
    <w:rsid w:val="007B63FD"/>
    <w:rsid w:val="007C26F0"/>
    <w:rsid w:val="007C287D"/>
    <w:rsid w:val="007C47D0"/>
    <w:rsid w:val="007C7817"/>
    <w:rsid w:val="007D799F"/>
    <w:rsid w:val="007E1F20"/>
    <w:rsid w:val="007E1F5D"/>
    <w:rsid w:val="007E5D46"/>
    <w:rsid w:val="007E62F9"/>
    <w:rsid w:val="007E6A64"/>
    <w:rsid w:val="007F0B0E"/>
    <w:rsid w:val="007F1465"/>
    <w:rsid w:val="007F5CD6"/>
    <w:rsid w:val="00803733"/>
    <w:rsid w:val="00804ABE"/>
    <w:rsid w:val="00810396"/>
    <w:rsid w:val="00812F10"/>
    <w:rsid w:val="008135C6"/>
    <w:rsid w:val="00813ABB"/>
    <w:rsid w:val="0082234A"/>
    <w:rsid w:val="00825720"/>
    <w:rsid w:val="0082787C"/>
    <w:rsid w:val="00827F79"/>
    <w:rsid w:val="00830408"/>
    <w:rsid w:val="00830941"/>
    <w:rsid w:val="0084258B"/>
    <w:rsid w:val="00855284"/>
    <w:rsid w:val="0085767B"/>
    <w:rsid w:val="00877135"/>
    <w:rsid w:val="008816F1"/>
    <w:rsid w:val="00894CBE"/>
    <w:rsid w:val="008A040F"/>
    <w:rsid w:val="008A06E8"/>
    <w:rsid w:val="008A136E"/>
    <w:rsid w:val="008A3E8D"/>
    <w:rsid w:val="008A5378"/>
    <w:rsid w:val="008B0691"/>
    <w:rsid w:val="008C3E4A"/>
    <w:rsid w:val="008C613E"/>
    <w:rsid w:val="008C6954"/>
    <w:rsid w:val="008D4306"/>
    <w:rsid w:val="008D5F0C"/>
    <w:rsid w:val="008D75D7"/>
    <w:rsid w:val="008E04F4"/>
    <w:rsid w:val="008E29EA"/>
    <w:rsid w:val="008E6020"/>
    <w:rsid w:val="008E7704"/>
    <w:rsid w:val="008F0D4F"/>
    <w:rsid w:val="008F23AD"/>
    <w:rsid w:val="008F262B"/>
    <w:rsid w:val="008F2982"/>
    <w:rsid w:val="009070A6"/>
    <w:rsid w:val="00917995"/>
    <w:rsid w:val="00926282"/>
    <w:rsid w:val="00932D0E"/>
    <w:rsid w:val="00941608"/>
    <w:rsid w:val="00943FD5"/>
    <w:rsid w:val="009515C0"/>
    <w:rsid w:val="00960D05"/>
    <w:rsid w:val="0096236F"/>
    <w:rsid w:val="00962EB3"/>
    <w:rsid w:val="00972C2E"/>
    <w:rsid w:val="009741B6"/>
    <w:rsid w:val="00975DD7"/>
    <w:rsid w:val="00975EB6"/>
    <w:rsid w:val="00986B6E"/>
    <w:rsid w:val="009A347C"/>
    <w:rsid w:val="009A5EE0"/>
    <w:rsid w:val="009B0261"/>
    <w:rsid w:val="009B4407"/>
    <w:rsid w:val="009B5496"/>
    <w:rsid w:val="009B7247"/>
    <w:rsid w:val="009C1DFF"/>
    <w:rsid w:val="009D0C94"/>
    <w:rsid w:val="009D4AF7"/>
    <w:rsid w:val="009E0F0F"/>
    <w:rsid w:val="009E78E9"/>
    <w:rsid w:val="009F4AFC"/>
    <w:rsid w:val="00A00059"/>
    <w:rsid w:val="00A03E6A"/>
    <w:rsid w:val="00A10EC8"/>
    <w:rsid w:val="00A13AC7"/>
    <w:rsid w:val="00A15FBA"/>
    <w:rsid w:val="00A21709"/>
    <w:rsid w:val="00A22FCD"/>
    <w:rsid w:val="00A24DA1"/>
    <w:rsid w:val="00A30FD5"/>
    <w:rsid w:val="00A32D9C"/>
    <w:rsid w:val="00A3591F"/>
    <w:rsid w:val="00A371E4"/>
    <w:rsid w:val="00A41841"/>
    <w:rsid w:val="00A42797"/>
    <w:rsid w:val="00A445BB"/>
    <w:rsid w:val="00A46828"/>
    <w:rsid w:val="00A51CCF"/>
    <w:rsid w:val="00A54102"/>
    <w:rsid w:val="00A56CCE"/>
    <w:rsid w:val="00A61579"/>
    <w:rsid w:val="00A66D79"/>
    <w:rsid w:val="00A673C6"/>
    <w:rsid w:val="00A72F09"/>
    <w:rsid w:val="00A85558"/>
    <w:rsid w:val="00A9203E"/>
    <w:rsid w:val="00A94A25"/>
    <w:rsid w:val="00AA52B7"/>
    <w:rsid w:val="00AA6AE0"/>
    <w:rsid w:val="00AA7E4A"/>
    <w:rsid w:val="00AB198B"/>
    <w:rsid w:val="00AB1FFA"/>
    <w:rsid w:val="00AB255F"/>
    <w:rsid w:val="00AB78C4"/>
    <w:rsid w:val="00AC05CF"/>
    <w:rsid w:val="00AC129C"/>
    <w:rsid w:val="00AE3614"/>
    <w:rsid w:val="00AE54AC"/>
    <w:rsid w:val="00AF257D"/>
    <w:rsid w:val="00B0280D"/>
    <w:rsid w:val="00B05590"/>
    <w:rsid w:val="00B12CBC"/>
    <w:rsid w:val="00B207D3"/>
    <w:rsid w:val="00B22674"/>
    <w:rsid w:val="00B25CC1"/>
    <w:rsid w:val="00B30707"/>
    <w:rsid w:val="00B312D8"/>
    <w:rsid w:val="00B45B64"/>
    <w:rsid w:val="00B60713"/>
    <w:rsid w:val="00B71DB0"/>
    <w:rsid w:val="00B74802"/>
    <w:rsid w:val="00B91986"/>
    <w:rsid w:val="00B91FA3"/>
    <w:rsid w:val="00B943BA"/>
    <w:rsid w:val="00B94CD1"/>
    <w:rsid w:val="00B952B5"/>
    <w:rsid w:val="00BB3657"/>
    <w:rsid w:val="00BB4987"/>
    <w:rsid w:val="00BC55CF"/>
    <w:rsid w:val="00BC5D93"/>
    <w:rsid w:val="00BC6B65"/>
    <w:rsid w:val="00BD1F3F"/>
    <w:rsid w:val="00BD27DB"/>
    <w:rsid w:val="00BD3B9D"/>
    <w:rsid w:val="00BF2097"/>
    <w:rsid w:val="00BF2456"/>
    <w:rsid w:val="00C029BF"/>
    <w:rsid w:val="00C04DDF"/>
    <w:rsid w:val="00C05631"/>
    <w:rsid w:val="00C11367"/>
    <w:rsid w:val="00C11654"/>
    <w:rsid w:val="00C15589"/>
    <w:rsid w:val="00C15C9D"/>
    <w:rsid w:val="00C16470"/>
    <w:rsid w:val="00C176C4"/>
    <w:rsid w:val="00C20F58"/>
    <w:rsid w:val="00C21B79"/>
    <w:rsid w:val="00C21EED"/>
    <w:rsid w:val="00C221F7"/>
    <w:rsid w:val="00C25DAB"/>
    <w:rsid w:val="00C26196"/>
    <w:rsid w:val="00C26FC1"/>
    <w:rsid w:val="00C3015E"/>
    <w:rsid w:val="00C3176C"/>
    <w:rsid w:val="00C51CE3"/>
    <w:rsid w:val="00C52D8C"/>
    <w:rsid w:val="00C5356C"/>
    <w:rsid w:val="00C65B65"/>
    <w:rsid w:val="00C6605F"/>
    <w:rsid w:val="00C71170"/>
    <w:rsid w:val="00C72877"/>
    <w:rsid w:val="00C877E0"/>
    <w:rsid w:val="00CA0EB2"/>
    <w:rsid w:val="00CA7463"/>
    <w:rsid w:val="00CB250B"/>
    <w:rsid w:val="00CB39BD"/>
    <w:rsid w:val="00CB6649"/>
    <w:rsid w:val="00CB666E"/>
    <w:rsid w:val="00CB6EFD"/>
    <w:rsid w:val="00CC0E9C"/>
    <w:rsid w:val="00CC1DC7"/>
    <w:rsid w:val="00CC20A2"/>
    <w:rsid w:val="00CC561D"/>
    <w:rsid w:val="00CC563F"/>
    <w:rsid w:val="00CC69BC"/>
    <w:rsid w:val="00CC6D62"/>
    <w:rsid w:val="00CD1DB0"/>
    <w:rsid w:val="00CD4860"/>
    <w:rsid w:val="00CD4D8E"/>
    <w:rsid w:val="00CF0316"/>
    <w:rsid w:val="00CF3263"/>
    <w:rsid w:val="00CF3F81"/>
    <w:rsid w:val="00CF71DE"/>
    <w:rsid w:val="00D03BAE"/>
    <w:rsid w:val="00D05B74"/>
    <w:rsid w:val="00D07130"/>
    <w:rsid w:val="00D10C0F"/>
    <w:rsid w:val="00D114D3"/>
    <w:rsid w:val="00D12938"/>
    <w:rsid w:val="00D147D4"/>
    <w:rsid w:val="00D149BA"/>
    <w:rsid w:val="00D321BF"/>
    <w:rsid w:val="00D3525C"/>
    <w:rsid w:val="00D354BC"/>
    <w:rsid w:val="00D3659C"/>
    <w:rsid w:val="00D51C1C"/>
    <w:rsid w:val="00D52EA3"/>
    <w:rsid w:val="00D535EB"/>
    <w:rsid w:val="00D547AD"/>
    <w:rsid w:val="00D55751"/>
    <w:rsid w:val="00D62A77"/>
    <w:rsid w:val="00D63E6E"/>
    <w:rsid w:val="00D641FA"/>
    <w:rsid w:val="00D72046"/>
    <w:rsid w:val="00D739A7"/>
    <w:rsid w:val="00D7542B"/>
    <w:rsid w:val="00D75AF7"/>
    <w:rsid w:val="00D80962"/>
    <w:rsid w:val="00D80F85"/>
    <w:rsid w:val="00D851D8"/>
    <w:rsid w:val="00D85EE0"/>
    <w:rsid w:val="00D87709"/>
    <w:rsid w:val="00D9541E"/>
    <w:rsid w:val="00DA145B"/>
    <w:rsid w:val="00DA33F2"/>
    <w:rsid w:val="00DC12ED"/>
    <w:rsid w:val="00DC6655"/>
    <w:rsid w:val="00DD0DF3"/>
    <w:rsid w:val="00DD585D"/>
    <w:rsid w:val="00DD7F24"/>
    <w:rsid w:val="00DE3F7D"/>
    <w:rsid w:val="00DF0B56"/>
    <w:rsid w:val="00DF15F8"/>
    <w:rsid w:val="00DF5260"/>
    <w:rsid w:val="00DF6CE8"/>
    <w:rsid w:val="00E02496"/>
    <w:rsid w:val="00E03187"/>
    <w:rsid w:val="00E049A5"/>
    <w:rsid w:val="00E04AE5"/>
    <w:rsid w:val="00E11F96"/>
    <w:rsid w:val="00E13A71"/>
    <w:rsid w:val="00E17499"/>
    <w:rsid w:val="00E17975"/>
    <w:rsid w:val="00E17A49"/>
    <w:rsid w:val="00E209B8"/>
    <w:rsid w:val="00E211A2"/>
    <w:rsid w:val="00E24840"/>
    <w:rsid w:val="00E42376"/>
    <w:rsid w:val="00E44841"/>
    <w:rsid w:val="00E44A6F"/>
    <w:rsid w:val="00E46684"/>
    <w:rsid w:val="00E503CF"/>
    <w:rsid w:val="00E548F0"/>
    <w:rsid w:val="00E554E1"/>
    <w:rsid w:val="00E567D9"/>
    <w:rsid w:val="00E60334"/>
    <w:rsid w:val="00E716DF"/>
    <w:rsid w:val="00E764C3"/>
    <w:rsid w:val="00E77C03"/>
    <w:rsid w:val="00E84B51"/>
    <w:rsid w:val="00E93CAD"/>
    <w:rsid w:val="00E95661"/>
    <w:rsid w:val="00EA74C5"/>
    <w:rsid w:val="00EA79C8"/>
    <w:rsid w:val="00EC38FF"/>
    <w:rsid w:val="00ED27D6"/>
    <w:rsid w:val="00ED3248"/>
    <w:rsid w:val="00EE2EA9"/>
    <w:rsid w:val="00EE44E8"/>
    <w:rsid w:val="00EF5B5C"/>
    <w:rsid w:val="00EF746D"/>
    <w:rsid w:val="00F07D85"/>
    <w:rsid w:val="00F1085D"/>
    <w:rsid w:val="00F10932"/>
    <w:rsid w:val="00F14670"/>
    <w:rsid w:val="00F150BC"/>
    <w:rsid w:val="00F156B1"/>
    <w:rsid w:val="00F15733"/>
    <w:rsid w:val="00F205E3"/>
    <w:rsid w:val="00F2176F"/>
    <w:rsid w:val="00F21A3C"/>
    <w:rsid w:val="00F26005"/>
    <w:rsid w:val="00F35F75"/>
    <w:rsid w:val="00F40552"/>
    <w:rsid w:val="00F55E45"/>
    <w:rsid w:val="00F56D74"/>
    <w:rsid w:val="00F97E37"/>
    <w:rsid w:val="00FC2C7A"/>
    <w:rsid w:val="00FE5AEF"/>
    <w:rsid w:val="00FE6A1D"/>
    <w:rsid w:val="00FE7FA5"/>
    <w:rsid w:val="00FF1255"/>
    <w:rsid w:val="00FF3C5D"/>
    <w:rsid w:val="00FF4AE3"/>
    <w:rsid w:val="00FF6D6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58A4"/>
  <w15:docId w15:val="{024AEE75-C2A8-4594-AC38-749F5056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rvts16">
    <w:name w:val="rvts16"/>
    <w:basedOn w:val="a0"/>
    <w:rsid w:val="00F156B1"/>
    <w:rPr>
      <w:sz w:val="20"/>
      <w:szCs w:val="20"/>
    </w:rPr>
  </w:style>
  <w:style w:type="character" w:customStyle="1" w:styleId="21">
    <w:name w:val="Основной текст (2)_"/>
    <w:basedOn w:val="a0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rvps1">
    <w:name w:val="rvps1"/>
    <w:basedOn w:val="a"/>
    <w:rsid w:val="00FE5A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30">
    <w:name w:val="rvps2230"/>
    <w:basedOn w:val="a"/>
    <w:rsid w:val="00FE5A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15">
    <w:name w:val="rvps2215"/>
    <w:basedOn w:val="a"/>
    <w:rsid w:val="00526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32">
    <w:name w:val="rvps2232"/>
    <w:basedOn w:val="a"/>
    <w:rsid w:val="00526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16">
    <w:name w:val="rvps2516"/>
    <w:basedOn w:val="a"/>
    <w:rsid w:val="00526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5D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11">
    <w:name w:val="Сетка таблицы1"/>
    <w:basedOn w:val="a1"/>
    <w:next w:val="a3"/>
    <w:uiPriority w:val="39"/>
    <w:rsid w:val="008D5F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5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558"/>
  </w:style>
  <w:style w:type="paragraph" w:styleId="a8">
    <w:name w:val="footer"/>
    <w:basedOn w:val="a"/>
    <w:link w:val="a9"/>
    <w:uiPriority w:val="99"/>
    <w:unhideWhenUsed/>
    <w:rsid w:val="00A85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22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148</cp:revision>
  <cp:lastPrinted>2020-07-17T05:55:00Z</cp:lastPrinted>
  <dcterms:created xsi:type="dcterms:W3CDTF">2020-04-17T06:35:00Z</dcterms:created>
  <dcterms:modified xsi:type="dcterms:W3CDTF">2020-07-17T06:03:00Z</dcterms:modified>
</cp:coreProperties>
</file>