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78" w:rsidRDefault="00821D78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E1FE2" w:rsidRDefault="005E1FE2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82A" w:rsidRDefault="00E8682A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82A" w:rsidRDefault="00E8682A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82A" w:rsidRDefault="00E8682A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E5FF2" w:rsidRDefault="00EE5FF2" w:rsidP="00EE5FF2">
      <w:pP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EE5FF2" w:rsidRDefault="00EE5FF2" w:rsidP="00EE5FF2">
      <w:pP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EE5FF2" w:rsidRDefault="00EE5FF2" w:rsidP="00EE5FF2">
      <w:pP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EE5FF2" w:rsidRDefault="00EE5FF2" w:rsidP="00EE5FF2">
      <w:pP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EE5FF2" w:rsidRPr="000D5BDF" w:rsidRDefault="00EE5FF2" w:rsidP="00EE5FF2">
      <w:pP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  <w:r w:rsidRPr="0051460C">
        <w:rPr>
          <w:rStyle w:val="10pt"/>
          <w:rFonts w:eastAsiaTheme="minorEastAsia"/>
          <w:b/>
          <w:sz w:val="28"/>
          <w:szCs w:val="28"/>
          <w:lang w:val="uz-Cyrl-UZ"/>
        </w:rPr>
        <w:t>Иси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>қлик таъминоти</w:t>
      </w:r>
      <w:r w:rsidRPr="0051460C">
        <w:rPr>
          <w:rStyle w:val="10pt"/>
          <w:rFonts w:eastAsiaTheme="minorEastAsia"/>
          <w:b/>
          <w:sz w:val="28"/>
          <w:szCs w:val="28"/>
          <w:lang w:val="uz-Cyrl-UZ"/>
        </w:rPr>
        <w:t xml:space="preserve"> тизимларидаги сув сифатини назорат қилиш ва таҳлил қилиш бўйича мутахассис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 </w:t>
      </w:r>
    </w:p>
    <w:p w:rsidR="00EE5FF2" w:rsidRPr="00EE5FF2" w:rsidRDefault="00EE5FF2" w:rsidP="00EE5FF2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  <w:lang w:val="uz-Cyrl-UZ"/>
        </w:rPr>
      </w:pPr>
      <w:r w:rsidRPr="00EE5FF2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(</w:t>
      </w:r>
      <w:r w:rsidR="00A32DF3" w:rsidRPr="00BD351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профессионал стандарт номи</w:t>
      </w:r>
      <w:r w:rsidRPr="00EE5FF2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 xml:space="preserve">) </w:t>
      </w:r>
    </w:p>
    <w:p w:rsidR="00EE5FF2" w:rsidRPr="00EE5FF2" w:rsidRDefault="00EE5FF2" w:rsidP="00EE5FF2">
      <w:pP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E8682A" w:rsidRDefault="00E8682A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82A" w:rsidRDefault="00E8682A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21D78" w:rsidRDefault="00821D78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E5FF2" w:rsidRDefault="00EE5FF2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E5FF2" w:rsidRDefault="00EE5FF2" w:rsidP="00136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369A7" w:rsidRPr="000D5BDF" w:rsidRDefault="009B2B22" w:rsidP="001369A7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</w:t>
      </w:r>
      <w:r w:rsidR="0051460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СТАНДАРТИ</w:t>
      </w:r>
    </w:p>
    <w:p w:rsidR="001369A7" w:rsidRPr="000D5BDF" w:rsidRDefault="001369A7" w:rsidP="001369A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:rsidR="005E1FE2" w:rsidRPr="000D5BDF" w:rsidRDefault="005E1FE2" w:rsidP="001369A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:rsidR="001369A7" w:rsidRDefault="001369A7" w:rsidP="001369A7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6D5DE5" w:rsidRPr="00322BFF" w:rsidTr="00FB16E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1460C" w:rsidRPr="00920047" w:rsidRDefault="0051460C" w:rsidP="005146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51460C" w:rsidRDefault="0051460C" w:rsidP="005146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6D5DE5" w:rsidRPr="007C3578" w:rsidRDefault="0051460C" w:rsidP="005146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6D5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– </w:t>
            </w:r>
            <w:r w:rsidR="006D5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="006D5DE5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 w:rsidR="006D5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="006D5DE5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6D5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 w:rsidR="006D5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DE5" w:rsidRPr="00322BFF" w:rsidRDefault="006D5DE5" w:rsidP="00A537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E7" w:rsidRPr="00322BFF" w:rsidRDefault="00677B9B" w:rsidP="00FB16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B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D.01.089.0427/Б-20</w:t>
            </w:r>
          </w:p>
        </w:tc>
      </w:tr>
      <w:tr w:rsidR="006D5DE5" w:rsidRPr="00934B85" w:rsidTr="00A537F0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DE5" w:rsidRPr="00AF3829" w:rsidRDefault="00EE5FF2" w:rsidP="00610A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4D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DE5" w:rsidRPr="001D6F96" w:rsidRDefault="006D5DE5" w:rsidP="00A537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6D5DE5" w:rsidRPr="001D6F96" w:rsidRDefault="0051460C" w:rsidP="00FD06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FD0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FD0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1369A7" w:rsidRDefault="001369A7" w:rsidP="00747759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0"/>
          <w:szCs w:val="20"/>
          <w:lang w:eastAsia="ru-RU"/>
        </w:rPr>
      </w:pPr>
    </w:p>
    <w:p w:rsidR="001369A7" w:rsidRDefault="001369A7" w:rsidP="00747759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0"/>
          <w:szCs w:val="20"/>
          <w:lang w:eastAsia="ru-RU"/>
        </w:rPr>
      </w:pPr>
    </w:p>
    <w:p w:rsidR="00973493" w:rsidRDefault="00973493">
      <w:pPr>
        <w:widowControl/>
        <w:spacing w:after="160" w:line="259" w:lineRule="auto"/>
        <w:rPr>
          <w:rFonts w:ascii="Verdana" w:eastAsia="Times New Roman" w:hAnsi="Verdana" w:cs="Times New Roman"/>
          <w:bCs/>
          <w:iCs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iCs/>
          <w:color w:val="444444"/>
          <w:sz w:val="20"/>
          <w:szCs w:val="20"/>
          <w:lang w:eastAsia="ru-RU"/>
        </w:rPr>
        <w:br w:type="page"/>
      </w:r>
    </w:p>
    <w:p w:rsidR="0051460C" w:rsidRDefault="0051460C" w:rsidP="0051460C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 w:rsidR="00923F39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Б</w:t>
      </w:r>
      <w:r w:rsidR="00923F39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="00923F39">
        <w:rPr>
          <w:rFonts w:ascii="Times New Roman" w:hAnsi="Times New Roman"/>
          <w:b/>
          <w:bCs/>
          <w:iCs/>
          <w:color w:val="444444"/>
          <w:sz w:val="28"/>
          <w:szCs w:val="28"/>
        </w:rPr>
        <w:t>лим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.</w:t>
      </w:r>
      <w:r w:rsidR="00EE5FF2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 w:rsidRPr="00FA434F">
        <w:rPr>
          <w:rFonts w:ascii="Times New Roman" w:hAnsi="Times New Roman"/>
          <w:b/>
          <w:bCs/>
          <w:iCs/>
          <w:color w:val="444444"/>
          <w:sz w:val="28"/>
          <w:szCs w:val="28"/>
        </w:rPr>
        <w:t>Умумий маълумот</w:t>
      </w:r>
      <w:r w:rsidR="005B0AB8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лар</w:t>
      </w:r>
    </w:p>
    <w:p w:rsidR="00FB16E7" w:rsidRDefault="00FB16E7" w:rsidP="005146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6014" w:rsidRPr="005B0AB8" w:rsidRDefault="00906014" w:rsidP="005146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550"/>
        <w:gridCol w:w="3828"/>
      </w:tblGrid>
      <w:tr w:rsidR="00576F7D" w:rsidTr="0021288E">
        <w:tc>
          <w:tcPr>
            <w:tcW w:w="8222" w:type="dxa"/>
            <w:tcBorders>
              <w:bottom w:val="single" w:sz="4" w:space="0" w:color="auto"/>
            </w:tcBorders>
          </w:tcPr>
          <w:p w:rsidR="00EE5FF2" w:rsidRPr="00450F33" w:rsidRDefault="00EE5FF2" w:rsidP="00EE5FF2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E5FF2">
              <w:rPr>
                <w:rFonts w:ascii="Times New Roman" w:hAnsi="Times New Roman"/>
                <w:sz w:val="28"/>
                <w:szCs w:val="28"/>
              </w:rPr>
              <w:t xml:space="preserve">Сувни тозалаш ва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тайерлаш</w:t>
            </w:r>
            <w:r w:rsidRPr="00EE5FF2">
              <w:rPr>
                <w:rFonts w:ascii="Times New Roman" w:hAnsi="Times New Roman"/>
                <w:sz w:val="28"/>
                <w:szCs w:val="28"/>
              </w:rPr>
              <w:t xml:space="preserve"> жараёнларини амалга ошириш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7D" w:rsidRPr="00877135" w:rsidRDefault="00FB23CA" w:rsidP="00FB23CA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76F7D" w:rsidRPr="002260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76F7D" w:rsidTr="0021288E">
        <w:tc>
          <w:tcPr>
            <w:tcW w:w="8222" w:type="dxa"/>
            <w:tcBorders>
              <w:top w:val="single" w:sz="4" w:space="0" w:color="auto"/>
            </w:tcBorders>
          </w:tcPr>
          <w:p w:rsidR="00576F7D" w:rsidRPr="00450F33" w:rsidRDefault="00EE5FF2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BF6BB0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2550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6F7D" w:rsidRDefault="00EE5FF2" w:rsidP="0051460C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A27EA4">
              <w:rPr>
                <w:rStyle w:val="21"/>
                <w:sz w:val="20"/>
                <w:szCs w:val="20"/>
              </w:rPr>
              <w:t>(</w:t>
            </w:r>
            <w:r w:rsidRPr="00BF6BB0">
              <w:rPr>
                <w:rStyle w:val="21"/>
                <w:sz w:val="20"/>
                <w:szCs w:val="20"/>
              </w:rPr>
              <w:t>Дескриптор бўйича коди</w:t>
            </w:r>
            <w:r w:rsidRPr="00A27EA4">
              <w:rPr>
                <w:rStyle w:val="21"/>
                <w:sz w:val="20"/>
                <w:szCs w:val="20"/>
              </w:rPr>
              <w:t>)</w:t>
            </w:r>
          </w:p>
        </w:tc>
      </w:tr>
    </w:tbl>
    <w:p w:rsidR="000646EB" w:rsidRDefault="000646EB" w:rsidP="005E39F4">
      <w:pPr>
        <w:widowControl/>
        <w:tabs>
          <w:tab w:val="left" w:pos="567"/>
        </w:tabs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D45D3A" w:rsidRDefault="00D45D3A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1460C" w:rsidRPr="0055342D" w:rsidRDefault="0051460C" w:rsidP="0051460C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4600" w:type="dxa"/>
        <w:tblInd w:w="142" w:type="dxa"/>
        <w:tblLook w:val="04A0" w:firstRow="1" w:lastRow="0" w:firstColumn="1" w:lastColumn="0" w:noHBand="0" w:noVBand="1"/>
      </w:tblPr>
      <w:tblGrid>
        <w:gridCol w:w="14600"/>
      </w:tblGrid>
      <w:tr w:rsidR="00576F7D" w:rsidTr="0021288E">
        <w:tc>
          <w:tcPr>
            <w:tcW w:w="14600" w:type="dxa"/>
          </w:tcPr>
          <w:p w:rsidR="00576F7D" w:rsidRPr="00705ADA" w:rsidRDefault="00BD6084" w:rsidP="00EE5FF2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BD6084">
              <w:rPr>
                <w:rFonts w:ascii="Times New Roman" w:hAnsi="Times New Roman"/>
                <w:sz w:val="28"/>
                <w:szCs w:val="28"/>
              </w:rPr>
              <w:t xml:space="preserve">Иссиқлик таъминоти тизимларида сувни тозалаш самарадорлиги, ишончлилиги ва сифатини </w:t>
            </w:r>
            <w:r w:rsidR="00EE5FF2">
              <w:rPr>
                <w:rFonts w:ascii="Times New Roman" w:hAnsi="Times New Roman"/>
                <w:sz w:val="28"/>
                <w:szCs w:val="28"/>
                <w:lang w:val="uz-Cyrl-UZ"/>
              </w:rPr>
              <w:t>ошириш</w:t>
            </w:r>
            <w:r w:rsidR="00EE5FF2" w:rsidRPr="00BD6084">
              <w:rPr>
                <w:rFonts w:ascii="Times New Roman" w:hAnsi="Times New Roman"/>
                <w:sz w:val="28"/>
                <w:szCs w:val="28"/>
              </w:rPr>
              <w:t xml:space="preserve"> ва </w:t>
            </w:r>
            <w:r w:rsidRPr="00BD6084">
              <w:rPr>
                <w:rFonts w:ascii="Times New Roman" w:hAnsi="Times New Roman"/>
                <w:sz w:val="28"/>
                <w:szCs w:val="28"/>
              </w:rPr>
              <w:t xml:space="preserve">таъминлаш 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3A" w:rsidRDefault="00D45D3A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7A" w:rsidRDefault="00AB347A" w:rsidP="00AB347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F6BB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923F39" w:rsidRDefault="00923F39" w:rsidP="00AB347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Style w:val="a3"/>
        <w:tblW w:w="1460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387"/>
        <w:gridCol w:w="2126"/>
        <w:gridCol w:w="4961"/>
      </w:tblGrid>
      <w:tr w:rsidR="0051460C" w:rsidRPr="0028607D" w:rsidTr="00923F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0C" w:rsidRPr="0028607D" w:rsidRDefault="0051460C" w:rsidP="0051460C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28607D">
              <w:rPr>
                <w:rFonts w:ascii="Times New Roman" w:hAnsi="Times New Roman"/>
                <w:sz w:val="24"/>
                <w:szCs w:val="24"/>
                <w:lang w:val="uz-Cyrl-UZ"/>
              </w:rPr>
              <w:t>8159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0C" w:rsidRPr="0028607D" w:rsidRDefault="009E0FB5" w:rsidP="00746A92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28607D">
              <w:rPr>
                <w:rFonts w:ascii="Times New Roman" w:hAnsi="Times New Roman"/>
                <w:sz w:val="24"/>
                <w:szCs w:val="24"/>
              </w:rPr>
              <w:t>Б</w:t>
            </w:r>
            <w:r w:rsidR="00BD6084" w:rsidRPr="0028607D">
              <w:rPr>
                <w:rFonts w:ascii="Times New Roman" w:hAnsi="Times New Roman"/>
                <w:sz w:val="24"/>
                <w:szCs w:val="24"/>
              </w:rPr>
              <w:t>ошқа бошланғич гуруҳларга киритилмаган</w:t>
            </w:r>
            <w:r w:rsidRPr="0028607D">
              <w:rPr>
                <w:rFonts w:ascii="Times New Roman" w:hAnsi="Times New Roman"/>
                <w:sz w:val="24"/>
                <w:szCs w:val="24"/>
              </w:rPr>
              <w:t>,</w:t>
            </w:r>
            <w:r w:rsidR="00BD6084" w:rsidRPr="002860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D6084" w:rsidRPr="0028607D">
              <w:rPr>
                <w:rFonts w:ascii="Times New Roman" w:hAnsi="Times New Roman"/>
                <w:sz w:val="24"/>
                <w:szCs w:val="24"/>
              </w:rPr>
              <w:t>кимёвий</w:t>
            </w:r>
            <w:r w:rsidR="00BD6084" w:rsidRPr="002860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хом ашёлар</w:t>
            </w:r>
            <w:r w:rsidRPr="0028607D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BD6084" w:rsidRPr="0028607D">
              <w:rPr>
                <w:rFonts w:ascii="Times New Roman" w:hAnsi="Times New Roman"/>
                <w:sz w:val="24"/>
                <w:szCs w:val="24"/>
              </w:rPr>
              <w:t xml:space="preserve"> қайта ишлаш</w:t>
            </w:r>
            <w:r w:rsidRPr="002860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28607D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8607D">
              <w:rPr>
                <w:rFonts w:ascii="Times New Roman" w:hAnsi="Times New Roman"/>
                <w:sz w:val="24"/>
                <w:szCs w:val="24"/>
              </w:rPr>
              <w:t>йича</w:t>
            </w:r>
            <w:r w:rsidR="00A03D5C" w:rsidRPr="00286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A92" w:rsidRPr="0028607D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қурилмаларини</w:t>
            </w:r>
            <w:r w:rsidR="00A03D5C" w:rsidRPr="0028607D">
              <w:rPr>
                <w:rFonts w:ascii="Times New Roman" w:hAnsi="Times New Roman"/>
                <w:sz w:val="24"/>
                <w:szCs w:val="24"/>
              </w:rPr>
              <w:t xml:space="preserve"> операторлар</w:t>
            </w:r>
            <w:r w:rsidRPr="0028607D">
              <w:rPr>
                <w:rFonts w:ascii="Times New Roman" w:hAnsi="Times New Roman"/>
                <w:sz w:val="24"/>
                <w:szCs w:val="24"/>
              </w:rPr>
              <w:t>и</w:t>
            </w:r>
            <w:r w:rsidR="00A03D5C" w:rsidRPr="00286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0C" w:rsidRPr="0028607D" w:rsidRDefault="0051460C" w:rsidP="0051460C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607D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7D" w:rsidRPr="0028607D" w:rsidRDefault="0028607D" w:rsidP="00B1550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60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Юқори ҳароратли қозонхоналар, сувни қайта ишлаш қурилмалари ва шу каби ускуналар операторлари</w:t>
            </w:r>
          </w:p>
        </w:tc>
      </w:tr>
      <w:tr w:rsidR="00DD2B7C" w:rsidRPr="0028607D" w:rsidTr="00923F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C" w:rsidRPr="0028607D" w:rsidRDefault="00DD2B7C" w:rsidP="00DD2B7C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28607D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7C" w:rsidRPr="0028607D" w:rsidRDefault="00DD2B7C" w:rsidP="00DD2B7C">
            <w:pPr>
              <w:jc w:val="center"/>
              <w:rPr>
                <w:rStyle w:val="10pt"/>
                <w:rFonts w:eastAsiaTheme="minorEastAsia"/>
                <w:lang w:val="uz-Cyrl-UZ"/>
              </w:rPr>
            </w:pPr>
            <w:r w:rsidRPr="0028607D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7C" w:rsidRPr="0028607D" w:rsidRDefault="00DD2B7C" w:rsidP="00DD2B7C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28607D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7C" w:rsidRPr="0028607D" w:rsidRDefault="00DD2B7C" w:rsidP="00DD2B7C">
            <w:pPr>
              <w:widowControl/>
              <w:jc w:val="center"/>
              <w:outlineLvl w:val="1"/>
              <w:rPr>
                <w:rStyle w:val="10pt"/>
                <w:rFonts w:eastAsiaTheme="minorEastAsia"/>
                <w:lang w:val="uz-Cyrl-UZ"/>
              </w:rPr>
            </w:pPr>
            <w:r w:rsidRPr="0028607D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</w:tr>
    </w:tbl>
    <w:p w:rsidR="00576F7D" w:rsidRDefault="00576F7D" w:rsidP="00576F7D">
      <w:pPr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Default="00906014" w:rsidP="0051460C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0C" w:rsidRDefault="0051460C" w:rsidP="0051460C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</w:t>
      </w: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3F39" w:rsidRPr="002B796F" w:rsidRDefault="00923F39" w:rsidP="0051460C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615"/>
      </w:tblGrid>
      <w:tr w:rsidR="00FB23CA" w:rsidRPr="00787372" w:rsidTr="00923F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A" w:rsidRPr="00A317DC" w:rsidRDefault="00FB23CA" w:rsidP="00A537F0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17DC">
              <w:rPr>
                <w:rFonts w:ascii="Times New Roman" w:hAnsi="Times New Roman"/>
                <w:sz w:val="28"/>
                <w:szCs w:val="28"/>
              </w:rPr>
              <w:t>35.30</w:t>
            </w:r>
          </w:p>
        </w:tc>
        <w:tc>
          <w:tcPr>
            <w:tcW w:w="1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CA" w:rsidRPr="00466467" w:rsidRDefault="00EF7DB9" w:rsidP="00193F2D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6467">
              <w:rPr>
                <w:rFonts w:ascii="Times New Roman" w:hAnsi="Times New Roman"/>
                <w:sz w:val="28"/>
                <w:szCs w:val="28"/>
              </w:rPr>
              <w:t>Бу</w:t>
            </w:r>
            <w:r w:rsidRPr="00466467">
              <w:rPr>
                <w:rFonts w:ascii="Times New Roman" w:hAnsi="Times New Roman"/>
                <w:sz w:val="28"/>
                <w:szCs w:val="28"/>
                <w:lang w:val="uz-Cyrl-UZ"/>
              </w:rPr>
              <w:t>ғ тарқатиш</w:t>
            </w:r>
            <w:r w:rsidRPr="00466467">
              <w:rPr>
                <w:rFonts w:ascii="Times New Roman" w:hAnsi="Times New Roman"/>
                <w:sz w:val="28"/>
                <w:szCs w:val="28"/>
              </w:rPr>
              <w:t xml:space="preserve"> ва ҳавони кондиционерлаш тизимлари</w:t>
            </w:r>
          </w:p>
        </w:tc>
      </w:tr>
      <w:tr w:rsidR="00FB23CA" w:rsidRPr="00787372" w:rsidTr="00923F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A" w:rsidRPr="00A317DC" w:rsidRDefault="00FB23CA" w:rsidP="00A537F0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17DC">
              <w:rPr>
                <w:rFonts w:ascii="Times New Roman" w:hAnsi="Times New Roman"/>
                <w:sz w:val="28"/>
                <w:szCs w:val="28"/>
              </w:rPr>
              <w:t>35.30.0</w:t>
            </w:r>
          </w:p>
        </w:tc>
        <w:tc>
          <w:tcPr>
            <w:tcW w:w="1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A" w:rsidRDefault="00FB23CA" w:rsidP="00A537F0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60C" w:rsidTr="00923F39">
        <w:tc>
          <w:tcPr>
            <w:tcW w:w="1843" w:type="dxa"/>
            <w:tcBorders>
              <w:top w:val="single" w:sz="4" w:space="0" w:color="auto"/>
            </w:tcBorders>
          </w:tcPr>
          <w:p w:rsidR="0051460C" w:rsidRPr="003E61D9" w:rsidRDefault="0051460C" w:rsidP="004D2818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</w:t>
            </w:r>
            <w:r w:rsidR="004D2818">
              <w:rPr>
                <w:rStyle w:val="21"/>
                <w:sz w:val="20"/>
                <w:szCs w:val="20"/>
                <w:lang w:val="uz-Cyrl-UZ"/>
              </w:rPr>
              <w:t>ИФТК</w:t>
            </w:r>
            <w:r>
              <w:rPr>
                <w:rStyle w:val="21"/>
                <w:sz w:val="20"/>
                <w:szCs w:val="20"/>
                <w:lang w:val="uz-Cyrl-UZ"/>
              </w:rPr>
              <w:t xml:space="preserve"> коди</w:t>
            </w:r>
            <w:r w:rsidRPr="003E61D9">
              <w:rPr>
                <w:rStyle w:val="21"/>
                <w:sz w:val="20"/>
                <w:szCs w:val="20"/>
              </w:rPr>
              <w:t>)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51460C" w:rsidRPr="00B4151B" w:rsidRDefault="00DD2B7C" w:rsidP="0051460C">
            <w:pPr>
              <w:widowControl/>
              <w:ind w:firstLine="709"/>
              <w:jc w:val="center"/>
              <w:outlineLvl w:val="1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(</w:t>
            </w:r>
            <w:r w:rsidRPr="00F039A7">
              <w:rPr>
                <w:rFonts w:ascii="Times New Roman" w:hAnsi="Times New Roman"/>
                <w:lang w:val="uz-Cyrl-UZ"/>
              </w:rPr>
              <w:t>иқтисодий фаолият тури</w:t>
            </w:r>
            <w:r>
              <w:rPr>
                <w:rFonts w:ascii="Times New Roman" w:hAnsi="Times New Roman"/>
                <w:lang w:val="uz-Cyrl-UZ"/>
              </w:rPr>
              <w:t>нинг</w:t>
            </w:r>
            <w:r w:rsidRPr="00F039A7">
              <w:rPr>
                <w:rFonts w:ascii="Times New Roman" w:hAnsi="Times New Roman"/>
                <w:lang w:val="uz-Cyrl-UZ"/>
              </w:rPr>
              <w:t xml:space="preserve"> номи</w:t>
            </w:r>
            <w:r>
              <w:rPr>
                <w:rFonts w:ascii="Times New Roman" w:hAnsi="Times New Roman"/>
                <w:lang w:val="uz-Cyrl-UZ"/>
              </w:rPr>
              <w:t>)</w:t>
            </w:r>
          </w:p>
        </w:tc>
      </w:tr>
    </w:tbl>
    <w:p w:rsidR="00D45D3A" w:rsidRPr="00923F39" w:rsidRDefault="00D45D3A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D45D3A" w:rsidRPr="00923F39" w:rsidRDefault="00D45D3A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D45D3A" w:rsidRPr="00923F39" w:rsidRDefault="00D45D3A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3016D" w:rsidRPr="00923F39" w:rsidRDefault="00E3016D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FB23CA" w:rsidRPr="00923F39" w:rsidRDefault="00FB23CA" w:rsidP="00804ABE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3493" w:rsidRDefault="00973493">
      <w:pPr>
        <w:widowControl/>
        <w:spacing w:after="160" w:line="259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 w:type="page"/>
      </w:r>
    </w:p>
    <w:p w:rsidR="00DD2B7C" w:rsidRDefault="00202D13" w:rsidP="00202D13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="0092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F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Бўлим</w:t>
      </w: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</w:t>
      </w:r>
      <w:r w:rsidR="00DD2B7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ияларининг </w:t>
      </w:r>
      <w:r w:rsidR="00956533" w:rsidRPr="0095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таърифи</w:t>
      </w:r>
    </w:p>
    <w:p w:rsidR="00202D13" w:rsidRDefault="00202D13" w:rsidP="00202D13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</w:t>
      </w:r>
      <w:r w:rsidR="00DD2B7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 харитаси)</w:t>
      </w:r>
    </w:p>
    <w:p w:rsidR="00923F39" w:rsidRPr="003E4C79" w:rsidRDefault="00923F39" w:rsidP="00202D13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827"/>
        <w:gridCol w:w="1705"/>
        <w:gridCol w:w="4394"/>
        <w:gridCol w:w="1134"/>
        <w:gridCol w:w="2265"/>
      </w:tblGrid>
      <w:tr w:rsidR="00576F7D" w:rsidRPr="00A32E46" w:rsidTr="00FA0C16">
        <w:tc>
          <w:tcPr>
            <w:tcW w:w="680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202D13" w:rsidP="002214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Умумлаштирилган меҳнат функциялари</w:t>
            </w:r>
          </w:p>
        </w:tc>
        <w:tc>
          <w:tcPr>
            <w:tcW w:w="779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202D13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DD2B7C" w:rsidRPr="00A32E46" w:rsidTr="002214F5">
        <w:tc>
          <w:tcPr>
            <w:tcW w:w="127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C3098D" w:rsidRDefault="00DD2B7C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C3098D" w:rsidRDefault="00DD2B7C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70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C3098D" w:rsidRDefault="004D2818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DD2B7C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3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C3098D" w:rsidRDefault="00DD2B7C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2214F5" w:rsidRDefault="002214F5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Реестр бўйича 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C3098D" w:rsidRDefault="004D2818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DD2B7C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="00DD2B7C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</w:t>
            </w:r>
            <w:r w:rsidR="00DD2B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="00DD2B7C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r w:rsidR="00DD2B7C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DD2B7C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CA7165" w:rsidRPr="00AC28F0" w:rsidTr="002214F5">
        <w:tc>
          <w:tcPr>
            <w:tcW w:w="127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CA7165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202D13" w:rsidP="00B1550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13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 кимёвий таҳлил қилиш учун тайёргарлик ишлари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</w:t>
            </w:r>
          </w:p>
        </w:tc>
        <w:tc>
          <w:tcPr>
            <w:tcW w:w="170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7C5C6B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202D13" w:rsidP="00202D13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13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таъминоти тизимларида сувни кимёвий таҳлил қилиш учун аналитик ускуналар, қурилмалар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ўлчув асбобларини</w:t>
            </w:r>
            <w:r w:rsidRPr="00202D13">
              <w:rPr>
                <w:rFonts w:ascii="Times New Roman" w:hAnsi="Times New Roman" w:cs="Times New Roman"/>
                <w:sz w:val="24"/>
                <w:szCs w:val="24"/>
              </w:rPr>
              <w:t xml:space="preserve"> техник ҳолатини текшириш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CA7165" w:rsidP="00FA0C1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</w:t>
            </w:r>
            <w:r w:rsidR="00D1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D11D01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7165" w:rsidRPr="00AC28F0" w:rsidTr="002214F5">
        <w:tc>
          <w:tcPr>
            <w:tcW w:w="12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202D13" w:rsidP="00202D13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2D13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сувнинг кимёвий таркибини таҳлил қилиш учун сарф материалларини тайёрлаш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FA0C1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="00D1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D11D01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F28" w:rsidRPr="00AC28F0" w:rsidTr="002214F5">
        <w:tc>
          <w:tcPr>
            <w:tcW w:w="127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E24F28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202D13" w:rsidP="00B1550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13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сувнинг кимёвий таҳлилини ўтказиш</w:t>
            </w:r>
          </w:p>
        </w:tc>
        <w:tc>
          <w:tcPr>
            <w:tcW w:w="170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627E37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E35AAF" w:rsidP="006172C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 кимёвий таҳлил қилиш</w:t>
            </w:r>
            <w:r w:rsidR="006172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>жараёнларини ташкил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E24F28" w:rsidP="00FA0C1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</w:t>
            </w:r>
            <w:r w:rsidR="0062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627E37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4F28" w:rsidRPr="00AC28F0" w:rsidTr="002214F5">
        <w:tc>
          <w:tcPr>
            <w:tcW w:w="12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6172C2" w:rsidP="006172C2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2C2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таъминоти тизимларида сувни кимёвий таҳлил қилиш жараёнларини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оператив шаклда</w:t>
            </w:r>
            <w:r w:rsidRPr="006172C2">
              <w:rPr>
                <w:rFonts w:ascii="Times New Roman" w:hAnsi="Times New Roman" w:cs="Times New Roman"/>
                <w:sz w:val="24"/>
                <w:szCs w:val="24"/>
              </w:rPr>
              <w:t xml:space="preserve"> таҳлил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</w:t>
            </w:r>
            <w:r w:rsidRPr="006172C2">
              <w:rPr>
                <w:rFonts w:ascii="Times New Roman" w:hAnsi="Times New Roman" w:cs="Times New Roman"/>
                <w:sz w:val="24"/>
                <w:szCs w:val="24"/>
              </w:rPr>
              <w:t xml:space="preserve">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FA0C1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627E37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4F28" w:rsidRPr="00AC28F0" w:rsidTr="002214F5">
        <w:tc>
          <w:tcPr>
            <w:tcW w:w="12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6172C2" w:rsidP="006172C2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2C2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сувнинг кимёвий таҳлилини технологик назоратини амалга ошириш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FA0C1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627E37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A0C16" w:rsidRDefault="00FA0C1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br w:type="page"/>
      </w:r>
    </w:p>
    <w:p w:rsidR="00A537F0" w:rsidRPr="001F3371" w:rsidRDefault="00923F39" w:rsidP="00A537F0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lastRenderedPageBreak/>
        <w:t xml:space="preserve">III 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Бўлим</w:t>
      </w:r>
      <w:r w:rsidR="00A537F0"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. Умумлаштирилган меҳнат функцияларини</w:t>
      </w:r>
      <w:r w:rsidR="00A537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нг</w:t>
      </w:r>
      <w:r w:rsidR="00A537F0"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тавсифи</w:t>
      </w:r>
    </w:p>
    <w:p w:rsidR="00A537F0" w:rsidRPr="001F3371" w:rsidRDefault="00A537F0" w:rsidP="00A537F0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A537F0" w:rsidRDefault="00A537F0" w:rsidP="00484C5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484C57" w:rsidRPr="001F3371" w:rsidRDefault="00484C57" w:rsidP="00484C5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5324"/>
        <w:gridCol w:w="1985"/>
        <w:gridCol w:w="992"/>
        <w:gridCol w:w="3119"/>
        <w:gridCol w:w="708"/>
      </w:tblGrid>
      <w:tr w:rsidR="00AC28F0" w:rsidRPr="00804ABE" w:rsidTr="00A677B4">
        <w:tc>
          <w:tcPr>
            <w:tcW w:w="247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A537F0" w:rsidRDefault="00A537F0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DD2B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0D5BDF" w:rsidRDefault="000D5BDF" w:rsidP="00C86EF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5B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таъминоти тизимларида сувни кимёвий таҳлил қилиш учун тайёргарлик ишларини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A537F0" w:rsidRDefault="00AC28F0" w:rsidP="00DD2B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A537F0" w:rsidRDefault="00A537F0" w:rsidP="00A537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7C5C6B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677B4" w:rsidRPr="00804ABE" w:rsidTr="00A677B4">
        <w:tc>
          <w:tcPr>
            <w:tcW w:w="2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7B4" w:rsidRPr="00804ABE" w:rsidRDefault="00A677B4" w:rsidP="00AC28F0">
            <w:pPr>
              <w:widowControl/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7B4" w:rsidRPr="00C25820" w:rsidRDefault="00A677B4" w:rsidP="00C86EF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7B4" w:rsidRPr="00521799" w:rsidRDefault="00A677B4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7B4" w:rsidRPr="00521799" w:rsidRDefault="00A677B4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7B4" w:rsidRPr="00521799" w:rsidRDefault="00A677B4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7B4" w:rsidRDefault="00A677B4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804ABE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355"/>
      </w:tblGrid>
      <w:tr w:rsidR="00C25820" w:rsidRPr="000D5BDF" w:rsidTr="00484C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5820" w:rsidRPr="00A64171" w:rsidRDefault="00DD2B7C" w:rsidP="00484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5BDF" w:rsidRPr="009962F9" w:rsidRDefault="000D5BDF" w:rsidP="009962F9">
            <w:pPr>
              <w:widowControl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2-3-тоифали кимёвий таҳлил лаборанти; </w:t>
            </w:r>
          </w:p>
          <w:p w:rsidR="000D5BDF" w:rsidRPr="009962F9" w:rsidRDefault="000D5BDF" w:rsidP="009962F9">
            <w:pPr>
              <w:widowControl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2-тоифали сувни кимёвий тозалаш лаборанти; </w:t>
            </w:r>
          </w:p>
          <w:p w:rsidR="000D5BDF" w:rsidRPr="009962F9" w:rsidRDefault="000D5BDF" w:rsidP="009962F9">
            <w:pPr>
              <w:widowControl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2-тоифали кимёвий ва бактериологик таҳлил қилиш лаборанти; </w:t>
            </w:r>
          </w:p>
          <w:p w:rsidR="00627E37" w:rsidRPr="000D5BDF" w:rsidRDefault="000D5BDF" w:rsidP="009962F9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1-2-тоифали сувни кимёвий тозалаш аппаратчиси</w:t>
            </w:r>
          </w:p>
        </w:tc>
      </w:tr>
      <w:tr w:rsidR="00927EF6" w:rsidRPr="000D5BDF" w:rsidTr="00484C57">
        <w:tc>
          <w:tcPr>
            <w:tcW w:w="524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7EF6" w:rsidRPr="000D5BDF" w:rsidRDefault="00927EF6" w:rsidP="00C2582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7EF6" w:rsidRPr="000D5BDF" w:rsidRDefault="00927EF6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804ABE" w:rsidRPr="000D5BDF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val="uz-Cyrl-UZ"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347"/>
      </w:tblGrid>
      <w:tr w:rsidR="00A537F0" w:rsidRPr="008135C6" w:rsidTr="00484C5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7F0" w:rsidRPr="00484C57" w:rsidRDefault="00A537F0" w:rsidP="00A537F0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54E1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7F0" w:rsidRPr="00A537F0" w:rsidRDefault="00A537F0" w:rsidP="00A537F0">
            <w:pPr>
              <w:ind w:left="-57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A537F0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822F2C" w:rsidRDefault="00A537F0" w:rsidP="00A537F0">
            <w:pPr>
              <w:widowControl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A537F0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касбий таълим (ПТУ, СПТУ).</w:t>
            </w:r>
          </w:p>
          <w:p w:rsidR="00A537F0" w:rsidRPr="00A537F0" w:rsidRDefault="00A537F0" w:rsidP="00A537F0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F0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Амалий тажриба талаб қилинмайди.</w:t>
            </w:r>
          </w:p>
        </w:tc>
      </w:tr>
      <w:tr w:rsidR="00DD2B7C" w:rsidRPr="008135C6" w:rsidTr="00484C5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AC28F0" w:rsidRDefault="00DD2B7C" w:rsidP="00DD2B7C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AC28F0" w:rsidRDefault="00DD2B7C" w:rsidP="00DD2B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Иш жойида камида бир ойлик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амалиёт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B7C" w:rsidRPr="008135C6" w:rsidTr="00484C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Pr="007A0711" w:rsidRDefault="00DD2B7C" w:rsidP="00DD2B7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7C" w:rsidRDefault="00DD2B7C" w:rsidP="00DD2B7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37F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B666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</w:t>
            </w:r>
            <w:r w:rsidR="007344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учун</w:t>
            </w:r>
            <w:r w:rsidRPr="00A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руҳсат</w:t>
            </w:r>
            <w:r w:rsidR="007344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537F0">
              <w:rPr>
                <w:rFonts w:ascii="Times New Roman" w:hAnsi="Times New Roman" w:cs="Times New Roman"/>
                <w:sz w:val="24"/>
                <w:szCs w:val="24"/>
              </w:rPr>
              <w:t>тиббий кўрсаткичлар Ўзбекистон Республикаси қонунларига мувофиқ белгиланади.</w:t>
            </w:r>
          </w:p>
          <w:p w:rsidR="00DD2B7C" w:rsidRPr="00AC28F0" w:rsidRDefault="00DD2B7C" w:rsidP="00DD2B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Республикасида ўрнатилган ишлаб чиқариш объектларининг саноат хавфсизлиги нормалари ва қоидаларининг талабларига мувофиқ ташкилотнинг маҳаллий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>и билан,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ҳамда 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ўрикномалари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амалиёт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билимлар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синовдан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 текширувдан ўтказишдан 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 иш жойида такрорлашдан кейин,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B56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тегишли меҳнат функ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3B56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ияларини бажариш учун ваколатни тасдиқл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овчи </w:t>
            </w:r>
            <w:r w:rsidRPr="003B56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гувоҳномаси мавжудлигидан сўнг м</w:t>
            </w: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>устақил 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учун рухсатнома</w:t>
            </w: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берилади</w:t>
            </w:r>
          </w:p>
        </w:tc>
      </w:tr>
    </w:tbl>
    <w:p w:rsidR="00227254" w:rsidRDefault="00227254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511274" w:rsidRDefault="00511274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0D5B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0D5BDF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0D5B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C57" w:rsidRPr="00172F35" w:rsidRDefault="00484C57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3119"/>
        <w:gridCol w:w="708"/>
      </w:tblGrid>
      <w:tr w:rsidR="00804ABE" w:rsidRPr="00172F35" w:rsidTr="00484C57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13217" w:rsidRDefault="000D5BDF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</w:t>
            </w:r>
            <w:r w:rsidR="00713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B347A" w:rsidRDefault="00822F2C" w:rsidP="00C86EF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B34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таъминоти тизимларида сувни кимёвий таҳлил қилиш учун аналитик ускуналар, қурилмалар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ўлчув асбобларини</w:t>
            </w:r>
            <w:r w:rsidRPr="00AB34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техник ҳолатини текшириш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D11D0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D1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5BDF" w:rsidRDefault="000D5BDF" w:rsidP="000D5B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AC28F0" w:rsidRDefault="000D5BDF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D11D01" w:rsidP="000C4F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C57" w:rsidRPr="00172F35" w:rsidTr="00484C57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Default="00484C57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Pr="00AB347A" w:rsidRDefault="00484C57" w:rsidP="00C86EF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Pr="00AC28F0" w:rsidRDefault="00484C57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Pr="00AC28F0" w:rsidRDefault="00484C57" w:rsidP="00D11D0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Default="00484C57" w:rsidP="000D5B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Default="00484C57" w:rsidP="000C4F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FE5DFB" w:rsidRPr="00AC28F0" w:rsidTr="00484C5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822F2C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F142A4" w:rsidP="00F142A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F2C">
              <w:rPr>
                <w:rFonts w:ascii="Times New Roman" w:hAnsi="Times New Roman" w:cs="Times New Roman"/>
                <w:sz w:val="24"/>
                <w:szCs w:val="24"/>
              </w:rPr>
              <w:t xml:space="preserve">ссиқлик таъминоти тизимларида сувни кимёвий таҳлил қилиш учун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F2C" w:rsidRPr="00822F2C">
              <w:rPr>
                <w:rFonts w:ascii="Times New Roman" w:hAnsi="Times New Roman" w:cs="Times New Roman"/>
                <w:sz w:val="24"/>
                <w:szCs w:val="24"/>
              </w:rPr>
              <w:t>ш жойини тайёрлаш ва аналитик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="00822F2C" w:rsidRPr="0082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лчув </w:t>
            </w:r>
            <w:r w:rsidR="00822F2C" w:rsidRPr="00822F2C">
              <w:rPr>
                <w:rFonts w:ascii="Times New Roman" w:hAnsi="Times New Roman" w:cs="Times New Roman"/>
                <w:sz w:val="24"/>
                <w:szCs w:val="24"/>
              </w:rPr>
              <w:t>асбоблар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="00822F2C" w:rsidRPr="00822F2C">
              <w:rPr>
                <w:rFonts w:ascii="Times New Roman" w:hAnsi="Times New Roman" w:cs="Times New Roman"/>
                <w:sz w:val="24"/>
                <w:szCs w:val="24"/>
              </w:rPr>
              <w:t xml:space="preserve"> ва жиҳозлар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822F2C" w:rsidRPr="00822F2C">
              <w:rPr>
                <w:rFonts w:ascii="Times New Roman" w:hAnsi="Times New Roman" w:cs="Times New Roman"/>
                <w:sz w:val="24"/>
                <w:szCs w:val="24"/>
              </w:rPr>
              <w:t>ни оқилона тақсимлаш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F142A4" w:rsidP="00F142A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тизимидаги сувни кимёвий таҳлил қилиш учун аналитик, спектрофотометрик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, қурилмалар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ўлчув асбобларини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 ишлашини текшириш, уларнинг иш қобилиятини аниқлаш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F142A4" w:rsidP="00F142A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Текшириш натижалари бўйича ёзувлар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ни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га киритиш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F142A4" w:rsidP="00F142A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Сув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тайерлаш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тизимларида сувнинг кимёвий таҳлилини ўтказиш учун ста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ионар ўрнатишни талаб қиладиган аналитик баланс ва қурилмаларнинг техник ҳолатини текшириш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E5DFB" w:rsidRDefault="00F142A4" w:rsidP="00DF41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Керакли таъмирлаш ва созлаш ишларининг ҳажмларини </w:t>
            </w:r>
            <w:r w:rsidR="00DF41EF" w:rsidRPr="00F142A4">
              <w:rPr>
                <w:rFonts w:ascii="Times New Roman" w:hAnsi="Times New Roman" w:cs="Times New Roman"/>
                <w:sz w:val="24"/>
                <w:szCs w:val="24"/>
              </w:rPr>
              <w:t>ва турлари</w:t>
            </w:r>
            <w:r w:rsidR="00DF41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DF41EF" w:rsidRPr="00F1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A4">
              <w:rPr>
                <w:rFonts w:ascii="Times New Roman" w:hAnsi="Times New Roman" w:cs="Times New Roman"/>
                <w:sz w:val="24"/>
                <w:szCs w:val="24"/>
              </w:rPr>
              <w:t>аниқлаш учун актлар ва нуқсонли баённомаларни тузиш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E5DFB" w:rsidRDefault="00DF41EF" w:rsidP="00DF41EF">
            <w:pPr>
              <w:widowControl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 кимёвий таҳлил қилиш учун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ига</w:t>
            </w: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>, қурилмалар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ига</w:t>
            </w: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ўлчув асбобларига </w:t>
            </w: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>техник хизмат кўрсатиш бўйича ойлик режаларни, иш жадвалларини ишлаб чиқиш бўйича таклифлар тайёрлаш</w:t>
            </w:r>
          </w:p>
        </w:tc>
      </w:tr>
      <w:tr w:rsidR="00FE5DFB" w:rsidRPr="00AC28F0" w:rsidTr="00484C5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822F2C" w:rsidP="00FE5D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DF41EF" w:rsidP="00DF41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>Иш жойида шахсий ҳимоя воситаларининг мавжудлигини ва улардан тўғри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>ни таъминлаш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8E184C" w:rsidP="008E18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 xml:space="preserve">имёвий таҳлил қилиш 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DF41EF" w:rsidRPr="00DF41EF">
              <w:rPr>
                <w:rFonts w:ascii="Times New Roman" w:hAnsi="Times New Roman" w:cs="Times New Roman"/>
                <w:sz w:val="24"/>
                <w:szCs w:val="24"/>
              </w:rPr>
              <w:t>ш жойлари</w:t>
            </w:r>
            <w:r w:rsidR="00DF41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DF41EF" w:rsidRPr="00DF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EF">
              <w:rPr>
                <w:rFonts w:ascii="Times New Roman" w:hAnsi="Times New Roman" w:cs="Times New Roman"/>
                <w:sz w:val="24"/>
                <w:szCs w:val="24"/>
              </w:rPr>
              <w:t xml:space="preserve">оқилона жиҳозлар билан таъминлаш </w:t>
            </w:r>
            <w:r w:rsidR="00DF41EF" w:rsidRPr="00DF41EF">
              <w:rPr>
                <w:rFonts w:ascii="Times New Roman" w:hAnsi="Times New Roman" w:cs="Times New Roman"/>
                <w:sz w:val="24"/>
                <w:szCs w:val="24"/>
              </w:rPr>
              <w:t>ва асбоб-ускуналар</w:t>
            </w:r>
            <w:r w:rsidR="00DF41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DF41EF" w:rsidRPr="00DF41EF"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r w:rsidR="00DF41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қурилмаларини</w:t>
            </w:r>
            <w:r w:rsidR="00DF41EF" w:rsidRPr="00DF4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1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ўлчув асбобларини </w:t>
            </w:r>
            <w:r w:rsidR="00DF41EF" w:rsidRPr="00DF41EF">
              <w:rPr>
                <w:rFonts w:ascii="Times New Roman" w:hAnsi="Times New Roman" w:cs="Times New Roman"/>
                <w:sz w:val="24"/>
                <w:szCs w:val="24"/>
              </w:rPr>
              <w:t>жойлаштириш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8E184C" w:rsidP="008E18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Даврий</w:t>
            </w:r>
            <w:r w:rsidRPr="008E184C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 ёки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аттестация ўтказиш</w:t>
            </w:r>
            <w:r w:rsidRPr="008E184C">
              <w:rPr>
                <w:rFonts w:ascii="Times New Roman" w:hAnsi="Times New Roman" w:cs="Times New Roman"/>
                <w:sz w:val="24"/>
                <w:szCs w:val="24"/>
              </w:rPr>
              <w:t xml:space="preserve"> учун лаборатория жиҳозлари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E1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ўлчув </w:t>
            </w:r>
            <w:r w:rsidRPr="008E184C">
              <w:rPr>
                <w:rFonts w:ascii="Times New Roman" w:hAnsi="Times New Roman" w:cs="Times New Roman"/>
                <w:sz w:val="24"/>
                <w:szCs w:val="24"/>
              </w:rPr>
              <w:t>асбоблар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Pr="008E184C">
              <w:rPr>
                <w:rFonts w:ascii="Times New Roman" w:hAnsi="Times New Roman" w:cs="Times New Roman"/>
                <w:sz w:val="24"/>
                <w:szCs w:val="24"/>
              </w:rPr>
              <w:t xml:space="preserve">, қурилмаларни ўз вақтида 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>етказиб</w:t>
            </w:r>
            <w:r w:rsidRPr="008E184C">
              <w:rPr>
                <w:rFonts w:ascii="Times New Roman" w:hAnsi="Times New Roman" w:cs="Times New Roman"/>
                <w:sz w:val="24"/>
                <w:szCs w:val="24"/>
              </w:rPr>
              <w:t xml:space="preserve"> бери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C3003B" w:rsidP="00C3003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B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таҳлил қилиш учун лаборатория жиҳозларининг техник ҳолатини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ташхислаш ишларини ўтказиш</w:t>
            </w:r>
            <w:r w:rsidRPr="00C3003B">
              <w:rPr>
                <w:rFonts w:ascii="Times New Roman" w:hAnsi="Times New Roman" w:cs="Times New Roman"/>
                <w:sz w:val="24"/>
                <w:szCs w:val="24"/>
              </w:rPr>
              <w:t xml:space="preserve"> ва қурилмалар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 ўлчув</w:t>
            </w:r>
            <w:r w:rsidRPr="00C3003B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C3003B">
              <w:rPr>
                <w:rFonts w:ascii="Times New Roman" w:hAnsi="Times New Roman" w:cs="Times New Roman"/>
                <w:sz w:val="24"/>
                <w:szCs w:val="24"/>
              </w:rPr>
              <w:t>нинг ҳолатини назорат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3C0EB7" w:rsidP="003C0EB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Ускуналарини и</w:t>
            </w:r>
            <w:r w:rsidR="0080792C" w:rsidRPr="0080792C">
              <w:rPr>
                <w:rFonts w:ascii="Times New Roman" w:hAnsi="Times New Roman" w:cs="Times New Roman"/>
                <w:sz w:val="24"/>
                <w:szCs w:val="24"/>
              </w:rPr>
              <w:t xml:space="preserve">шдан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чиқариш (эксплуатациядан) </w:t>
            </w:r>
            <w:r w:rsidR="0080792C" w:rsidRPr="0080792C">
              <w:rPr>
                <w:rFonts w:ascii="Times New Roman" w:hAnsi="Times New Roman" w:cs="Times New Roman"/>
                <w:sz w:val="24"/>
                <w:szCs w:val="24"/>
              </w:rPr>
              <w:t>бўлган эҳтиёжни асосла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E5DFB" w:rsidRDefault="003C0EB7" w:rsidP="003C0EB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7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таҳлил қилиш бўйича режалаштирилган ишларни бажариш 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ўлчув ускуналарига</w:t>
            </w:r>
            <w:r w:rsidRPr="003C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мосламаларига</w:t>
            </w:r>
            <w:r w:rsidRPr="003C0EB7">
              <w:rPr>
                <w:rFonts w:ascii="Times New Roman" w:hAnsi="Times New Roman" w:cs="Times New Roman"/>
                <w:sz w:val="24"/>
                <w:szCs w:val="24"/>
              </w:rPr>
              <w:t xml:space="preserve"> ва ҳимоя воситаларига буюртма тузи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822F2C" w:rsidRPr="00AC28F0" w:rsidTr="00484C5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F2C" w:rsidRPr="004465D3" w:rsidRDefault="00822F2C" w:rsidP="00822F2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F2C" w:rsidRPr="00FA0C16" w:rsidRDefault="006A79D9" w:rsidP="006A79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Синов ва калибрлаш лабораториялари учун умумий ваколат талаблари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A0C16" w:rsidRDefault="006A79D9" w:rsidP="006A79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сида </w:t>
            </w: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тизимларидан фойдаланиш қоидалари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A0C16" w:rsidRDefault="006A79D9" w:rsidP="006A79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тизимларининг технологик ва ёрдамчи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номенклатураси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A0C16" w:rsidRDefault="006A79D9" w:rsidP="006A79D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Ишлатиладиган </w:t>
            </w: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реагентлар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нинг мақсади, хусусиятлари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A0C16" w:rsidRDefault="006A79D9" w:rsidP="00EB0A1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ғ </w:t>
            </w: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 xml:space="preserve">ва сув сифатининг </w:t>
            </w:r>
            <w:r w:rsidR="00EB0A1A" w:rsidRPr="00EB0A1A">
              <w:rPr>
                <w:rFonts w:ascii="Times New Roman" w:hAnsi="Times New Roman" w:cs="Times New Roman"/>
                <w:sz w:val="24"/>
                <w:szCs w:val="24"/>
              </w:rPr>
              <w:t>меъёрлари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A0C16" w:rsidRDefault="00D26C40" w:rsidP="00FA0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шлаб чиқариш объектларининг саноат хавфсизлиги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низомлари ва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1A" w:rsidRPr="00EB0A1A">
              <w:rPr>
                <w:rFonts w:ascii="Times New Roman" w:hAnsi="Times New Roman" w:cs="Times New Roman"/>
                <w:sz w:val="24"/>
                <w:szCs w:val="24"/>
              </w:rPr>
              <w:t>меъёрлари</w:t>
            </w:r>
            <w:r w:rsidR="00EB0A1A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="00221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0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ҳамда </w:t>
            </w:r>
            <w:r w:rsidR="00221022" w:rsidRPr="00D26C40">
              <w:rPr>
                <w:rFonts w:ascii="Times New Roman" w:hAnsi="Times New Roman" w:cs="Times New Roman"/>
                <w:sz w:val="24"/>
                <w:szCs w:val="24"/>
              </w:rPr>
              <w:t>қоидалари</w:t>
            </w:r>
            <w:r w:rsidR="002210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="002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амалдаги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талаблари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E5DFB" w:rsidRDefault="00221022" w:rsidP="00FA0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>Сувни биологик ва кимёвий тозалаш лаборатория ходимининг меҳнат муҳофаза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 xml:space="preserve"> ва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FE5DFB" w:rsidRDefault="00221022" w:rsidP="0022102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 xml:space="preserve">Сувни биологик ва кимёвий тозалаш лаборатория ходимининг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йўрикномаси</w:t>
            </w:r>
            <w:r w:rsidR="00FA0C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22F2C" w:rsidRPr="00AC28F0" w:rsidTr="00484C57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F2C" w:rsidRPr="004465D3" w:rsidRDefault="00713217" w:rsidP="00822F2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F2C" w:rsidRPr="00AC28F0" w:rsidRDefault="00822F2C" w:rsidP="00822F2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93FC4" w:rsidRDefault="00893FC4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7D0D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7D0D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C57" w:rsidRPr="007D0D3C" w:rsidRDefault="00484C57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3119"/>
        <w:gridCol w:w="708"/>
      </w:tblGrid>
      <w:tr w:rsidR="00804ABE" w:rsidRPr="00172F35" w:rsidTr="002E4BD4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0D3C" w:rsidRDefault="007D0D3C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13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0D3C" w:rsidRDefault="007D0D3C" w:rsidP="00C86EF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D0D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таъминоти тизимларида сувнинг кимёвий таркибини таҳлил қилиш учун сарф материалларини тайёрлаш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0D3C" w:rsidRDefault="00804ABE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4F35" w:rsidRDefault="00804ABE" w:rsidP="00D11D0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D1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C42F1" w:rsidRDefault="003C42F1" w:rsidP="003C42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2871D5" w:rsidRDefault="003C42F1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D11D0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E4BD4" w:rsidRPr="00172F35" w:rsidTr="002E4BD4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BD4" w:rsidRPr="002871D5" w:rsidRDefault="002E4BD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BD4" w:rsidRPr="00C25820" w:rsidRDefault="002E4BD4" w:rsidP="00C86E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BD4" w:rsidRPr="002871D5" w:rsidRDefault="002E4BD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BD4" w:rsidRPr="000C4F35" w:rsidRDefault="002E4BD4" w:rsidP="00D11D0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BD4" w:rsidRPr="002871D5" w:rsidRDefault="002E4BD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BD4" w:rsidRDefault="002E4BD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190"/>
      </w:tblGrid>
      <w:tr w:rsidR="00C41A03" w:rsidRPr="002871D5" w:rsidTr="002F534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406D89" w:rsidRDefault="007D0D3C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C41A03" w:rsidRDefault="007D0D3C" w:rsidP="002E29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3C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 кимёвий таҳлил қилиш усулини аниқлаш (танлаш)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2E2955" w:rsidP="002E29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>Сувдан фойдаланишнинг талаблари ва хусусиятларига мувофиқ сув сифати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ниг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кўрсаткичларини алоҳида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гуруҳларини аниқлаш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FA0C16" w:rsidP="00FA0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Тасдиқланган техник </w:t>
            </w:r>
            <w:r w:rsidR="00C847E0">
              <w:rPr>
                <w:rFonts w:ascii="Times New Roman" w:hAnsi="Times New Roman" w:cs="Times New Roman"/>
                <w:sz w:val="24"/>
                <w:szCs w:val="24"/>
              </w:rPr>
              <w:t>шартлар</w:t>
            </w:r>
            <w:r w:rsidR="002E29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қўра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2E2955"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санитария қоидалари ва </w:t>
            </w:r>
            <w:r w:rsidR="00EB0A1A" w:rsidRPr="00EB0A1A">
              <w:rPr>
                <w:rFonts w:ascii="Times New Roman" w:hAnsi="Times New Roman" w:cs="Times New Roman"/>
                <w:sz w:val="24"/>
                <w:szCs w:val="24"/>
              </w:rPr>
              <w:t>меъёрларига</w:t>
            </w:r>
            <w:r w:rsidR="002E2955"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мувофиқлигини аниқлаш учун ёмғир ва чиқинди сувлар</w:t>
            </w:r>
            <w:r w:rsidR="002E29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2E2955" w:rsidRPr="002E2955">
              <w:rPr>
                <w:rFonts w:ascii="Times New Roman" w:hAnsi="Times New Roman" w:cs="Times New Roman"/>
                <w:sz w:val="24"/>
                <w:szCs w:val="24"/>
              </w:rPr>
              <w:t>нинг таркибини кимёвий таҳлил қилиш</w:t>
            </w:r>
            <w:r w:rsidR="00C41A03" w:rsidRPr="00C4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C41A03" w:rsidRDefault="00EB0A1A" w:rsidP="00404C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Тасдиқланган санитария қоидалари ва меъёрларига мувофиқлигини аниқлаш учун сув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 xml:space="preserve"> қудуқларидан е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р ости сувларини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рация қилиш</w:t>
            </w:r>
            <w:r w:rsidR="00404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 xml:space="preserve">аркиби бўйича кимёвий таҳлил ўтказиш 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C41A03" w:rsidRDefault="00404C0B" w:rsidP="00404C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Давлат стандартларига мувофиқ сув қудуқларидан 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 ости сувларини кимёвий таҳлил қилиш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404C0B" w:rsidP="00404C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қоидалари ва меъёрларига мувофиқлигини аниқлаш учун тарқатиш тармоқларидан ичимлик сувини кимёвий таҳлил қилиш 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404C0B" w:rsidP="00404C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Иссиқлик тизимларида сув намуналарини олиш, кимёвий таҳлил қилиш ва тармоқ сувларининг назорат намуналарини таҳлил қилиш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404C0B" w:rsidP="00404C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Санитария меъёрларига мувофиқлигини аниқлаш учун дистилланган сувнинг кимёвий таркибини таҳлил қилиш</w:t>
            </w:r>
          </w:p>
        </w:tc>
      </w:tr>
      <w:tr w:rsidR="00C41A03" w:rsidRPr="002871D5" w:rsidTr="007D0D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404C0B" w:rsidP="00D31D0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Норматив ва услубий ҳужжатлар</w:t>
            </w:r>
            <w:r w:rsidR="00D31D0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га мувофиқ ичимлик,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ёмғир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 ва оқова сувлар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D31D0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градировкали жадвалининг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баркарорлигини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 тузиш</w:t>
            </w:r>
          </w:p>
        </w:tc>
      </w:tr>
      <w:tr w:rsidR="000C4F35" w:rsidRPr="002871D5" w:rsidTr="007D0D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7D0D3C" w:rsidP="00C41A0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341ACF" w:rsidRDefault="00D31D04" w:rsidP="00D31D0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 учун сувни лаборатория-кимёвий таҳлилини ўтказиш услубияти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C4F35" w:rsidRPr="002871D5" w:rsidTr="007D0D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D31D04" w:rsidP="00D31D0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қилишда материаллар ва кимёвий моддалар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дан</w:t>
            </w: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>, реагентлардан тежамкор фойдаланишни таъминлаш</w:t>
            </w:r>
          </w:p>
        </w:tc>
      </w:tr>
      <w:tr w:rsidR="000C4F35" w:rsidRPr="002871D5" w:rsidTr="007D0D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D31D04" w:rsidP="00227F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таъминоти тизимларида сувни кимёвий таҳлил қилиш учун илғор меҳнат усуллари 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усулларини</w:t>
            </w: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 xml:space="preserve"> жорий қилишни таъминлаш</w:t>
            </w:r>
          </w:p>
        </w:tc>
      </w:tr>
      <w:tr w:rsidR="000C4F35" w:rsidRPr="002871D5" w:rsidTr="007D0D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227F6A" w:rsidP="00227F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Миқдорий кимёвий таҳлил қилиш учун стандарт усуллар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да кўрсатилган ўлчаш воситаларидан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0C4F35" w:rsidRPr="002871D5" w:rsidTr="007D0D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4F35" w:rsidRPr="00C41A03" w:rsidRDefault="00227F6A" w:rsidP="00227F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Таҳлилда ишлатиладиган кимёвий идишларни юви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 xml:space="preserve"> ва қурити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C41A03" w:rsidRPr="002871D5" w:rsidTr="002F534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2871D5" w:rsidRDefault="007D0D3C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341ACF" w:rsidRDefault="00227F6A" w:rsidP="00227F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тизимларидан техник фойдаланиш қоидалари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341ACF" w:rsidRDefault="00227F6A" w:rsidP="00227F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 xml:space="preserve">Сувни тозалаш ва ичимлик суви, саноат сувини ташиш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ишларини </w:t>
            </w: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қоидалари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341ACF" w:rsidRDefault="00EA2B24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B24">
              <w:rPr>
                <w:rFonts w:ascii="Times New Roman" w:hAnsi="Times New Roman" w:cs="Times New Roman"/>
                <w:sz w:val="24"/>
                <w:szCs w:val="24"/>
              </w:rPr>
              <w:t xml:space="preserve">Ичимлик ва маиший сув таъминоти </w:t>
            </w:r>
            <w:r w:rsidR="00846AE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46A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қсадалари </w:t>
            </w:r>
            <w:r w:rsidRPr="00EA2B24">
              <w:rPr>
                <w:rFonts w:ascii="Times New Roman" w:hAnsi="Times New Roman" w:cs="Times New Roman"/>
                <w:sz w:val="24"/>
                <w:szCs w:val="24"/>
              </w:rPr>
              <w:t xml:space="preserve">учун иссиқ сувни тайёрлаш, ташиш ва 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>етказиб</w:t>
            </w:r>
            <w:r w:rsidRPr="00EA2B24">
              <w:rPr>
                <w:rFonts w:ascii="Times New Roman" w:hAnsi="Times New Roman" w:cs="Times New Roman"/>
                <w:sz w:val="24"/>
                <w:szCs w:val="24"/>
              </w:rPr>
              <w:t xml:space="preserve"> бериш қоидалари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341ACF" w:rsidRDefault="00846AEA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Намуна олиш қоидалари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341ACF" w:rsidRDefault="00846AEA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натижаларини қайд этиш ва ҳужжатлаштириш қоидалари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341ACF" w:rsidRDefault="00846AEA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Норматив-ҳуқуқий ҳужжатлар, стандартлаштириш соҳасидаги ҳужжатлар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C41A03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C41A03" w:rsidRDefault="00846AEA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Ўзгариш усуллари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AEA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6AEA" w:rsidRPr="002871D5" w:rsidRDefault="00846AEA" w:rsidP="00846A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6AEA" w:rsidRPr="00341ACF" w:rsidRDefault="00846AEA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шлаб чиқариш объектларининг саноат хавфсизлиги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низомлари ва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меъёрлари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нинг,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ҳамда 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амалдаги 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талаблари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46AEA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6AEA" w:rsidRPr="002871D5" w:rsidRDefault="00846AEA" w:rsidP="00846A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6AEA" w:rsidRPr="00FE5DFB" w:rsidRDefault="00846AEA" w:rsidP="00341AC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>Сувни биологик ва кимёвий тозалаш лаборатория ходимининг меҳнат муҳофаза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 xml:space="preserve"> ва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46AEA" w:rsidRPr="002871D5" w:rsidTr="002F53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6AEA" w:rsidRPr="002871D5" w:rsidRDefault="00846AEA" w:rsidP="00846A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6AEA" w:rsidRPr="00FE5DFB" w:rsidRDefault="00846AEA" w:rsidP="00846A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 xml:space="preserve">Сувни биологик ва кимёвий тозалаш лаборатория ходимининг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йўрикномаси</w:t>
            </w:r>
            <w:r w:rsidR="00341A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41A03" w:rsidRPr="002871D5" w:rsidTr="002F534D"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2871D5" w:rsidRDefault="00713217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2871D5" w:rsidRDefault="00C41A03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C42F1" w:rsidRPr="00341ACF" w:rsidRDefault="003C42F1" w:rsidP="00341ACF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Pr="00846AEA" w:rsidRDefault="00804ABE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852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46A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Умумлаштирилган меҳнат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846A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BE2B3A" w:rsidRPr="00823680" w:rsidRDefault="00BE2B3A" w:rsidP="00341ACF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8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3119"/>
        <w:gridCol w:w="696"/>
      </w:tblGrid>
      <w:tr w:rsidR="00804ABE" w:rsidRPr="00172F35" w:rsidTr="00713217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6AEA" w:rsidRDefault="00846AEA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13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6AEA" w:rsidRDefault="00846AEA" w:rsidP="00846AEA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таъминоти тизимларида сувнинг кимёвий таҳлилини ўтказиш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6AEA" w:rsidRDefault="00804ABE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A3A1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6AEA" w:rsidRDefault="00846AE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93FC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13217" w:rsidRPr="00172F35" w:rsidTr="00713217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3217" w:rsidRDefault="00713217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3217" w:rsidRPr="00846AEA" w:rsidRDefault="00713217" w:rsidP="00846AEA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3217" w:rsidRPr="002871D5" w:rsidRDefault="00713217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3217" w:rsidRPr="002871D5" w:rsidRDefault="00713217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3217" w:rsidRDefault="00713217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3217" w:rsidRDefault="007132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341ACF" w:rsidRDefault="00804ABE" w:rsidP="00341ACF">
      <w:pPr>
        <w:widowControl/>
        <w:ind w:firstLine="851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763"/>
      </w:tblGrid>
      <w:tr w:rsidR="003C42F1" w:rsidRPr="00172F35" w:rsidTr="00484C57">
        <w:trPr>
          <w:trHeight w:val="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051396" w:rsidRDefault="00713217" w:rsidP="00484C5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9962F9" w:rsidRDefault="003C42F1" w:rsidP="009962F9">
            <w:pPr>
              <w:widowControl/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4</w:t>
            </w:r>
            <w:r w:rsidRPr="009962F9"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  <w:t xml:space="preserve">-5-тоифали кимёвий таҳлил лаборанти; </w:t>
            </w:r>
          </w:p>
          <w:p w:rsidR="003C42F1" w:rsidRPr="009962F9" w:rsidRDefault="003C42F1" w:rsidP="009962F9">
            <w:pPr>
              <w:widowControl/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  <w:t xml:space="preserve">3-тоифали сувни кимёвий тозалаш лаборанти; </w:t>
            </w:r>
          </w:p>
          <w:p w:rsidR="003C42F1" w:rsidRPr="009962F9" w:rsidRDefault="003C42F1" w:rsidP="009962F9">
            <w:pPr>
              <w:widowControl/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  <w:t>3-</w:t>
            </w:r>
            <w:r w:rsidRPr="009962F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тоифали</w:t>
            </w:r>
            <w:r w:rsidRPr="009962F9"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  <w:t xml:space="preserve"> кимёвий ва бактериологик таҳлил қилиш лаборанти; </w:t>
            </w:r>
          </w:p>
          <w:p w:rsidR="003C42F1" w:rsidRPr="009962F9" w:rsidRDefault="003C42F1" w:rsidP="009962F9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962F9">
              <w:rPr>
                <w:rStyle w:val="2105pt"/>
                <w:rFonts w:eastAsiaTheme="minorHAnsi"/>
                <w:b w:val="0"/>
                <w:bCs w:val="0"/>
                <w:sz w:val="24"/>
                <w:szCs w:val="24"/>
                <w:lang w:val="uz-Cyrl-UZ"/>
              </w:rPr>
              <w:t>3-4-тоифали сувни кимёвий тозалаш аппаратчиси</w:t>
            </w:r>
          </w:p>
        </w:tc>
      </w:tr>
      <w:tr w:rsidR="00BE2B3A" w:rsidRPr="00172F35" w:rsidTr="00484C57">
        <w:trPr>
          <w:trHeight w:val="15"/>
        </w:trPr>
        <w:tc>
          <w:tcPr>
            <w:tcW w:w="482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172F35" w:rsidRDefault="00BE2B3A" w:rsidP="00804AB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172F35" w:rsidRDefault="00BE2B3A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C57" w:rsidRPr="00484C57" w:rsidRDefault="00484C57" w:rsidP="00495EF9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763"/>
      </w:tblGrid>
      <w:tr w:rsidR="003C42F1" w:rsidRPr="00172F35" w:rsidTr="003C42F1">
        <w:trPr>
          <w:trHeight w:val="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EA0AF2" w:rsidRDefault="003C42F1" w:rsidP="003C42F1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Таълим ва ўқишга қўйиладиган талаблар: 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3C42F1" w:rsidRDefault="003C42F1" w:rsidP="003C42F1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42F1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3C42F1" w:rsidRPr="00172F35" w:rsidTr="003C42F1">
        <w:trPr>
          <w:trHeight w:val="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EA0AF2" w:rsidRDefault="003C42F1" w:rsidP="003C42F1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Амалий </w:t>
            </w: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>ишлар бўйича</w:t>
            </w:r>
            <w:r w:rsidRPr="00EA0AF2">
              <w:rPr>
                <w:rFonts w:ascii="Times New Roman" w:hAnsi="Times New Roman"/>
                <w:sz w:val="24"/>
                <w:szCs w:val="24"/>
              </w:rPr>
              <w:t xml:space="preserve"> тажрибага талаблар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051396" w:rsidRDefault="003C42F1" w:rsidP="00495EF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Пастки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(аввал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тоифа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билан лабора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нт</w:t>
            </w:r>
            <w:r w:rsidRPr="003C42F1">
              <w:rPr>
                <w:rFonts w:ascii="Times New Roman" w:hAnsi="Times New Roman" w:cs="Times New Roman"/>
                <w:sz w:val="24"/>
                <w:szCs w:val="24"/>
              </w:rPr>
              <w:t xml:space="preserve"> сифатида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фаолияти</w:t>
            </w:r>
            <w:r w:rsidR="00B33E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="00B33E00" w:rsidRPr="003C42F1">
              <w:rPr>
                <w:rFonts w:ascii="Times New Roman" w:hAnsi="Times New Roman" w:cs="Times New Roman"/>
                <w:sz w:val="24"/>
                <w:szCs w:val="24"/>
              </w:rPr>
              <w:t>камида бир йил</w:t>
            </w:r>
            <w:r w:rsidR="00B33E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юритилган ҳолда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C42F1" w:rsidRPr="00172F35" w:rsidTr="003C42F1">
        <w:trPr>
          <w:trHeight w:val="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F1" w:rsidRPr="00EA0AF2" w:rsidRDefault="003C42F1" w:rsidP="003C42F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>Меҳнат қилишга рухсат бериш учун махсус талаблар</w:t>
            </w:r>
            <w:r w:rsidRPr="00EA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217" w:rsidRDefault="00713217" w:rsidP="007132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37F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 учун</w:t>
            </w:r>
            <w:r w:rsidRPr="00A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руҳсатни </w:t>
            </w:r>
            <w:r w:rsidRPr="00A537F0">
              <w:rPr>
                <w:rFonts w:ascii="Times New Roman" w:hAnsi="Times New Roman" w:cs="Times New Roman"/>
                <w:sz w:val="24"/>
                <w:szCs w:val="24"/>
              </w:rPr>
              <w:t>тиббий кўрсаткичлар Ўзбекистон Республикаси қонунларига мувофиқ белгиланади.</w:t>
            </w:r>
          </w:p>
          <w:p w:rsidR="003C42F1" w:rsidRPr="00051396" w:rsidRDefault="003C42F1" w:rsidP="003C42F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 xml:space="preserve">Ўзбекистон Республикасида ўрнатилган ишлаб чиқариш объектларининг саноат хавфсизлиги нормалари ва қоидаларининг талабларига мувофиқ ташкилотнинг маҳаллий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>и билан,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ҳамда 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ўрикномалари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амалиёт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билимлар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синовдан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 текширувдан ўтказишдан </w:t>
            </w:r>
            <w:r w:rsidRPr="00FC18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 иш жойида такрорлашдан кейин,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B56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тегишли меҳнат функ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3B56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ияларини бажариш учун ваколатни тасдиқл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овчи </w:t>
            </w:r>
            <w:r w:rsidRPr="003B56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гувоҳномаси мавжудлигидан сўнг м</w:t>
            </w: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>устақил 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учун рухсатнома</w:t>
            </w:r>
            <w:r w:rsidRPr="00FC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берилади</w:t>
            </w:r>
          </w:p>
        </w:tc>
      </w:tr>
    </w:tbl>
    <w:p w:rsidR="005E2D79" w:rsidRDefault="005E2D79" w:rsidP="005E2D7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04ABE" w:rsidRDefault="00804ABE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C4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</w:t>
      </w:r>
      <w:r w:rsidR="00484C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C4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C57" w:rsidRPr="00B7615C" w:rsidRDefault="00484C57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255"/>
        <w:gridCol w:w="1985"/>
        <w:gridCol w:w="992"/>
        <w:gridCol w:w="3119"/>
        <w:gridCol w:w="708"/>
      </w:tblGrid>
      <w:tr w:rsidR="00804ABE" w:rsidRPr="00172F35" w:rsidTr="00A33B97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C42F1" w:rsidRDefault="003C42F1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13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5F8" w:rsidRPr="009962F9" w:rsidRDefault="009962F9" w:rsidP="009962F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9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таъминоти тизимларида сувни кимёвий таҳлил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9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жараёнларини ташкил қилиш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C42F1" w:rsidRDefault="00804ABE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1A03" w:rsidRDefault="00051396" w:rsidP="00FE4AA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4ABE" w:rsidRPr="00C41A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27EA1" w:rsidRPr="00C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BE"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C42F1" w:rsidRDefault="003C42F1" w:rsidP="003C42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051396" w:rsidRDefault="003C42F1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FE4AA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33B97" w:rsidRPr="00172F35" w:rsidTr="00A33B97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3B97" w:rsidRPr="00051396" w:rsidRDefault="00A33B9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3B97" w:rsidRPr="00C25820" w:rsidRDefault="00A33B97" w:rsidP="00C86EF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3B97" w:rsidRPr="00051396" w:rsidRDefault="00A33B9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3B97" w:rsidRPr="00C41A03" w:rsidRDefault="00A33B97" w:rsidP="00FE4AA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3B97" w:rsidRPr="00051396" w:rsidRDefault="00A33B97" w:rsidP="00A27E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3B97" w:rsidRDefault="00A33B9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495EF9" w:rsidRDefault="00804ABE" w:rsidP="00495EF9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190"/>
      </w:tblGrid>
      <w:tr w:rsidR="009962F9" w:rsidRPr="00172F35" w:rsidTr="00E341D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62F9" w:rsidRPr="00051396" w:rsidRDefault="009962F9" w:rsidP="009962F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62F9" w:rsidRPr="00C41A03" w:rsidRDefault="009962F9" w:rsidP="009962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3C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 кимёвий таҳлил қилиш усулини аниқлаш (танлаш)</w:t>
            </w:r>
          </w:p>
        </w:tc>
      </w:tr>
      <w:tr w:rsidR="00232371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9962F9" w:rsidP="009962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>Сувдан фойдаланишнинг талаблари ва хусусиятларига мувофиқ сув сифати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ниг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кўрсаткичларини алоҳида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гуруҳларини аниқлаш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C41A03" w:rsidRDefault="00B70A08" w:rsidP="00C847E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>Техник шар</w:t>
            </w:r>
            <w:r w:rsidR="00C847E0">
              <w:rPr>
                <w:rFonts w:ascii="Times New Roman" w:hAnsi="Times New Roman" w:cs="Times New Roman"/>
                <w:sz w:val="24"/>
                <w:szCs w:val="24"/>
              </w:rPr>
              <w:t>тлари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тасдиқланган санитария қоидалари ва 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меъёрларига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 xml:space="preserve"> мувофиқлигини аниқлаш учун ёмғир ва чиқинди сувлар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2E2955">
              <w:rPr>
                <w:rFonts w:ascii="Times New Roman" w:hAnsi="Times New Roman" w:cs="Times New Roman"/>
                <w:sz w:val="24"/>
                <w:szCs w:val="24"/>
              </w:rPr>
              <w:t>нинг таркибини кимёвий таҳлил қилиш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C41A0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Тасдиқланган санитария қоидалари ва меъёрларига мувофиқлигини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 xml:space="preserve"> аниқлаш учун сув қудуқларидан е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р ости сувларини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рация қилиш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 xml:space="preserve">аркиби бўйича кимёвий таҳлил ўтказиш 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C41A0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Давлат стандартл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>арига мувофиқ сув қудуқларидан е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р ости сувларини кимёвий таҳлил қилиш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C41A03" w:rsidRDefault="00B70A08" w:rsidP="00C847E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Санитария қоидалари ва меъёрларига мувофиқлигини аниқлаш учун тарқатиш тармоқлари</w:t>
            </w:r>
            <w:r w:rsidR="00C847E0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 ичимлик сувини кимёвий таҳлил қилиш 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C41A0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Иссиқлик тизимларида сув намуналарини олиш, кимёвий таҳлил қилиш ва тармоқ сувларининг назорат намуналарини таҳлил қилиш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C41A0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Санитария меъёрларига мувофиқлигини аниқлаш учун дистилланган сувнинг кимёвий таркибини таҳлил қилиш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C41A0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>Норматив ва услубий ҳужжатлар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га мувофиқ ичимлик,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ёмғир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 ва оқова сувлар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градировкали жадвалининг баркарорлигини</w:t>
            </w:r>
            <w:r w:rsidRPr="00404C0B">
              <w:rPr>
                <w:rFonts w:ascii="Times New Roman" w:hAnsi="Times New Roman" w:cs="Times New Roman"/>
                <w:sz w:val="24"/>
                <w:szCs w:val="24"/>
              </w:rPr>
              <w:t xml:space="preserve"> тузиш</w:t>
            </w:r>
          </w:p>
        </w:tc>
      </w:tr>
      <w:tr w:rsidR="00232371" w:rsidRPr="00172F35" w:rsidTr="00E341D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9962F9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8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 учун сувни лаборатория кимёвий таҳлилини сифатли бажариш</w:t>
            </w:r>
          </w:p>
        </w:tc>
      </w:tr>
      <w:tr w:rsidR="00232371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B70A08" w:rsidP="0023237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қилишда материаллар ва кимёвий моддалар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дан</w:t>
            </w:r>
            <w:r w:rsidRPr="00D31D04">
              <w:rPr>
                <w:rFonts w:ascii="Times New Roman" w:hAnsi="Times New Roman" w:cs="Times New Roman"/>
                <w:sz w:val="24"/>
                <w:szCs w:val="24"/>
              </w:rPr>
              <w:t>, реагентлардан тежамкор фойдаланишни таъминлаш</w:t>
            </w:r>
          </w:p>
        </w:tc>
      </w:tr>
      <w:tr w:rsidR="00232371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8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 кимёвий таҳлил қилиш учун илғор меҳнат усуллари ва техникасини жорий этиш бўйича таклифларни шакллантириш</w:t>
            </w:r>
          </w:p>
        </w:tc>
      </w:tr>
      <w:tr w:rsidR="00232371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Миқдорий кимёвий таҳлил қилиш учун стандарт усуллар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да кўрсатилган ўлчаш воситаларидан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32371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232371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8">
              <w:rPr>
                <w:rFonts w:ascii="Times New Roman" w:hAnsi="Times New Roman" w:cs="Times New Roman"/>
                <w:sz w:val="24"/>
                <w:szCs w:val="24"/>
              </w:rPr>
              <w:t>Таҳлилда ишлатиладиган кимёвий идишлар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B70A08">
              <w:rPr>
                <w:rFonts w:ascii="Times New Roman" w:hAnsi="Times New Roman" w:cs="Times New Roman"/>
                <w:sz w:val="24"/>
                <w:szCs w:val="24"/>
              </w:rPr>
              <w:t>ни тўғри тозала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B70A08">
              <w:rPr>
                <w:rFonts w:ascii="Times New Roman" w:hAnsi="Times New Roman" w:cs="Times New Roman"/>
                <w:sz w:val="24"/>
                <w:szCs w:val="24"/>
              </w:rPr>
              <w:t xml:space="preserve"> ва қурити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B70A08" w:rsidRPr="00172F35" w:rsidTr="00E341D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4465D3" w:rsidRDefault="00B70A08" w:rsidP="00B70A08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5947B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тизимларидан техник фойдаланиш қоидалари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5947B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 xml:space="preserve">Сувни тозалаш ва ичимлик суви, саноат сувини ташиш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ишларини </w:t>
            </w:r>
            <w:r w:rsidRPr="00227F6A">
              <w:rPr>
                <w:rFonts w:ascii="Times New Roman" w:hAnsi="Times New Roman" w:cs="Times New Roman"/>
                <w:sz w:val="24"/>
                <w:szCs w:val="24"/>
              </w:rPr>
              <w:t>қоидалари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5947B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B24">
              <w:rPr>
                <w:rFonts w:ascii="Times New Roman" w:hAnsi="Times New Roman" w:cs="Times New Roman"/>
                <w:sz w:val="24"/>
                <w:szCs w:val="24"/>
              </w:rPr>
              <w:t xml:space="preserve">Ичимлик ва маиший сув таъминоти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қсадалари </w:t>
            </w:r>
            <w:r w:rsidRPr="00EA2B24">
              <w:rPr>
                <w:rFonts w:ascii="Times New Roman" w:hAnsi="Times New Roman" w:cs="Times New Roman"/>
                <w:sz w:val="24"/>
                <w:szCs w:val="24"/>
              </w:rPr>
              <w:t xml:space="preserve">учун иссиқ сувни тайёрлаш, ташиш ва </w:t>
            </w:r>
            <w:r w:rsidR="00341ACF">
              <w:rPr>
                <w:rFonts w:ascii="Times New Roman" w:hAnsi="Times New Roman" w:cs="Times New Roman"/>
                <w:sz w:val="24"/>
                <w:szCs w:val="24"/>
              </w:rPr>
              <w:t>етказиб</w:t>
            </w:r>
            <w:r w:rsidRPr="00EA2B24">
              <w:rPr>
                <w:rFonts w:ascii="Times New Roman" w:hAnsi="Times New Roman" w:cs="Times New Roman"/>
                <w:sz w:val="24"/>
                <w:szCs w:val="24"/>
              </w:rPr>
              <w:t xml:space="preserve"> бериш қоидалари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5947B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Намуна олиш қоидалари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0A08" w:rsidRPr="005947B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натижаларини қайд этиш ва ҳужжатлаштириш қоидалари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5947B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Норматив-ҳуқуқий ҳужжатлар, стандартлаштириш соҳасидаги ҳужжатлар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C41A03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>Ўзгариш усуллари</w:t>
            </w:r>
            <w:r w:rsidR="005947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4E1B4C" w:rsidRDefault="00B70A08" w:rsidP="004E1B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шлаб чиқариш объектларининг саноат хавфсизлиги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низомлари ва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1A">
              <w:rPr>
                <w:rFonts w:ascii="Times New Roman" w:hAnsi="Times New Roman" w:cs="Times New Roman"/>
                <w:sz w:val="24"/>
                <w:szCs w:val="24"/>
              </w:rPr>
              <w:t>меъёрлари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нинг,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ҳамда 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амалдаги </w:t>
            </w:r>
            <w:r w:rsidRPr="00D26C40">
              <w:rPr>
                <w:rFonts w:ascii="Times New Roman" w:hAnsi="Times New Roman" w:cs="Times New Roman"/>
                <w:sz w:val="24"/>
                <w:szCs w:val="24"/>
              </w:rPr>
              <w:t>талаблари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FE5DFB" w:rsidRDefault="00B70A08" w:rsidP="004E1B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>Сувни биологик ва кимёвий тозалаш лаборатория ходимининг меҳнат муҳофаза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 xml:space="preserve"> ва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70A08" w:rsidRPr="00172F35" w:rsidTr="00E341D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051396" w:rsidRDefault="00B70A08" w:rsidP="00B70A0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0A08" w:rsidRPr="00FE5DFB" w:rsidRDefault="00B70A08" w:rsidP="00B70A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2">
              <w:rPr>
                <w:rFonts w:ascii="Times New Roman" w:hAnsi="Times New Roman" w:cs="Times New Roman"/>
                <w:sz w:val="24"/>
                <w:szCs w:val="24"/>
              </w:rPr>
              <w:t xml:space="preserve">Сувни биологик ва кимёвий тозалаш лаборатория ходимининг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йўрикномаси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962F9" w:rsidRPr="00172F35" w:rsidTr="00E341DD"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62F9" w:rsidRPr="00051396" w:rsidRDefault="00713217" w:rsidP="009962F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ҳусусиятлар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62F9" w:rsidRPr="00051396" w:rsidRDefault="009962F9" w:rsidP="009962F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760AE" w:rsidRDefault="007760AE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B3B04" w:rsidRDefault="000B3B04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B3B04" w:rsidRDefault="000B3B04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B3B04" w:rsidRDefault="000B3B04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4F35" w:rsidRDefault="000C4F35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96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496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C57" w:rsidRPr="004969B7" w:rsidRDefault="00484C57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255"/>
        <w:gridCol w:w="1985"/>
        <w:gridCol w:w="992"/>
        <w:gridCol w:w="3119"/>
        <w:gridCol w:w="708"/>
      </w:tblGrid>
      <w:tr w:rsidR="000C4F35" w:rsidRPr="00172F35" w:rsidTr="004E1B4C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31563F" w:rsidRDefault="0031563F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13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D23523" w:rsidRDefault="0031563F" w:rsidP="007760A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156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Иссиқлик таъминоти тизимларида сувни кимёвий таҳлил қилиш жараёнларини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оператив шаклда</w:t>
            </w:r>
            <w:r w:rsidRPr="003156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таҳлил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</w:t>
            </w:r>
            <w:r w:rsidRPr="003156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қилиш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31563F" w:rsidRDefault="000C4F35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0C4F35" w:rsidP="00FE4AA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563F" w:rsidRDefault="0031563F" w:rsidP="003156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0C4F35" w:rsidRPr="00051396" w:rsidRDefault="0031563F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FE4AA5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103BD" w:rsidRPr="00172F35" w:rsidTr="004E1B4C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3BD" w:rsidRPr="00051396" w:rsidRDefault="001103B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3BD" w:rsidRPr="00C25820" w:rsidRDefault="001103BD" w:rsidP="007760A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3BD" w:rsidRPr="00051396" w:rsidRDefault="001103B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3BD" w:rsidRPr="00C41A03" w:rsidRDefault="001103BD" w:rsidP="00FE4AA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3BD" w:rsidRPr="00051396" w:rsidRDefault="001103BD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3BD" w:rsidRDefault="001103B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C4F35" w:rsidRPr="004E1B4C" w:rsidRDefault="000C4F35" w:rsidP="004E1B4C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0C4F35" w:rsidRPr="00172F35" w:rsidTr="00E341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FC1E89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32371" w:rsidRDefault="002A2F42" w:rsidP="002A2F4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таҳлил қилишнинг барча босқичларида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>, шунингдек ўлчаш усулининг талабларига мувофиқ сифат кўрсаткичларини (аниқли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ўғрилиги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0C4F35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32371" w:rsidRDefault="002A2F42" w:rsidP="002A2F4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 тўғри танлаш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>ни назорат қилиш</w:t>
            </w:r>
          </w:p>
        </w:tc>
      </w:tr>
      <w:tr w:rsidR="000C4F35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32371" w:rsidRDefault="002A2F42" w:rsidP="002A2F4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таҳлил қилиш натижалари бўйича ишончли маълумотларни тайёрлаш ва манфаатдор хизматларга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>тказиш</w:t>
            </w:r>
          </w:p>
        </w:tc>
      </w:tr>
      <w:tr w:rsidR="000C4F35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32371" w:rsidRDefault="002A2F42" w:rsidP="00FC1E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Ичимлик суви, санитария муҳофазаси зонаси, иссиқлик таъминоти зонаси, сув таркиби меъёрларини тартибга солувчи қисмни </w:t>
            </w:r>
            <w:r w:rsidR="00FC1E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  <w:r w:rsidRPr="002A2F42">
              <w:rPr>
                <w:rFonts w:ascii="Times New Roman" w:hAnsi="Times New Roman" w:cs="Times New Roman"/>
                <w:sz w:val="24"/>
                <w:szCs w:val="24"/>
              </w:rPr>
              <w:t xml:space="preserve"> бўйича шартномалар тузишда иш ҳажмини аниқлашда иштирок этиш</w:t>
            </w:r>
          </w:p>
        </w:tc>
      </w:tr>
      <w:tr w:rsidR="000C4F35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0C4F3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32371" w:rsidRDefault="00FC1E89" w:rsidP="00FC1E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таҳлил қилишнинг технологик жараёнлари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сифатини 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 xml:space="preserve">бошқариш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 xml:space="preserve"> техник ҳужжатларни тайёрлашда иштирок этиш</w:t>
            </w:r>
          </w:p>
        </w:tc>
      </w:tr>
      <w:tr w:rsidR="00232371" w:rsidRPr="00172F35" w:rsidTr="00E341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FC1E89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FC1E89" w:rsidP="00FC1E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Профессионал вазифаларни бажариш учун 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е)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 xml:space="preserve"> усуллар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ни танла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, таҳлилнинг самарадорлиги ва сифатини баҳола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FC1E89" w:rsidP="00F6782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Ўлчов про</w:t>
            </w:r>
            <w:r w:rsidR="00F6782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едуралари талабларига мувофиқ ўлчаш асбоблари</w:t>
            </w:r>
            <w:r w:rsidR="00F6782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, ёрдамчи ва синов ускуналарини, шунингдек кимёвий шиша идишлар</w:t>
            </w:r>
            <w:r w:rsidR="00F67823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, реагентлар ва материаллар</w:t>
            </w:r>
            <w:r w:rsidR="00F6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E89">
              <w:rPr>
                <w:rFonts w:ascii="Times New Roman" w:hAnsi="Times New Roman" w:cs="Times New Roman"/>
                <w:sz w:val="24"/>
                <w:szCs w:val="24"/>
              </w:rPr>
              <w:t>ни танла</w:t>
            </w:r>
            <w:r w:rsidR="00F6782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B81D56" w:rsidP="00B81D5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56">
              <w:rPr>
                <w:rFonts w:ascii="Times New Roman" w:hAnsi="Times New Roman" w:cs="Times New Roman"/>
                <w:sz w:val="24"/>
                <w:szCs w:val="24"/>
              </w:rPr>
              <w:t>Материаллардан, кимёвий воситалардан, кимёвий идишлардан, шахсий ҳимоя воситаларидан оқилона фойдаланиш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D56">
              <w:rPr>
                <w:rFonts w:ascii="Times New Roman" w:hAnsi="Times New Roman" w:cs="Times New Roman"/>
                <w:sz w:val="24"/>
                <w:szCs w:val="24"/>
              </w:rPr>
              <w:t>ни 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келтириш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B81D56" w:rsidP="001C193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56">
              <w:rPr>
                <w:rFonts w:ascii="Times New Roman" w:hAnsi="Times New Roman" w:cs="Times New Roman"/>
                <w:sz w:val="24"/>
                <w:szCs w:val="24"/>
              </w:rPr>
              <w:t>Кимёвий моддаларнинг тўғри сақланиши ва сақлашини, кимёвий моддалардан оқилона фойдаланилишини назорат қили</w:t>
            </w:r>
            <w:r w:rsidR="001C19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232371" w:rsidRDefault="001C1932" w:rsidP="00F45C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Кимёвий таҳлиллар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нинг сифатини белгиланган стандартлар</w:t>
            </w:r>
            <w:r w:rsidR="00F45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га, техник шартлар</w:t>
            </w:r>
            <w:r w:rsidR="00F45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га, давлат стандартларига мувофиқлигини текшири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232371" w:rsidRDefault="00F45C55" w:rsidP="00F45C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Фойдаланувчи даражасида махсус дастур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(программное обеспечение) 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>билан ишлаш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232371" w:rsidRDefault="00F45C55" w:rsidP="00F45C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>Сув намуналарини кимёвий ва физикавий тадқиқ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232371" w:rsidRDefault="00F45C55" w:rsidP="00D00F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Ўлчаш усулини кўрсатган ҳолда 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журналларида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 ва протоколларида таҳлил натижалари</w:t>
            </w:r>
            <w:r w:rsidR="0057074F">
              <w:rPr>
                <w:rFonts w:ascii="Times New Roman" w:hAnsi="Times New Roman" w:cs="Times New Roman"/>
                <w:sz w:val="24"/>
                <w:szCs w:val="24"/>
              </w:rPr>
              <w:t xml:space="preserve">ни ёзиб олиш ва </w:t>
            </w:r>
            <w:r w:rsidR="00D00F06">
              <w:rPr>
                <w:rFonts w:ascii="Times New Roman" w:hAnsi="Times New Roman" w:cs="Times New Roman"/>
                <w:sz w:val="24"/>
                <w:szCs w:val="24"/>
              </w:rPr>
              <w:t>расмийлаштириш</w:t>
            </w:r>
          </w:p>
        </w:tc>
      </w:tr>
      <w:tr w:rsidR="00232371" w:rsidRPr="00172F35" w:rsidTr="00E341D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FC1E89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2371" w:rsidRPr="00232371" w:rsidRDefault="0057074F" w:rsidP="00AB13E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>Синов лаборатория</w:t>
            </w:r>
            <w:r w:rsidR="00AB13E0">
              <w:rPr>
                <w:rFonts w:ascii="Times New Roman" w:hAnsi="Times New Roman" w:cs="Times New Roman"/>
                <w:sz w:val="24"/>
                <w:szCs w:val="24"/>
              </w:rPr>
              <w:t>ларига</w:t>
            </w:r>
            <w:r w:rsidRPr="0057074F">
              <w:rPr>
                <w:rFonts w:ascii="Times New Roman" w:hAnsi="Times New Roman" w:cs="Times New Roman"/>
                <w:sz w:val="24"/>
                <w:szCs w:val="24"/>
              </w:rPr>
              <w:t xml:space="preserve"> қўйиладиган талаблар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4E1B4C" w:rsidRDefault="00AB13E0" w:rsidP="00AB13E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B13E0">
              <w:rPr>
                <w:rFonts w:ascii="Times New Roman" w:hAnsi="Times New Roman" w:cs="Times New Roman"/>
                <w:sz w:val="24"/>
                <w:szCs w:val="24"/>
              </w:rPr>
              <w:t xml:space="preserve">Кимёвий моддалар, реагентлар 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реактивлар билан </w:t>
            </w:r>
            <w:r w:rsidRPr="00AB13E0">
              <w:rPr>
                <w:rFonts w:ascii="Times New Roman" w:hAnsi="Times New Roman" w:cs="Times New Roman"/>
                <w:sz w:val="24"/>
                <w:szCs w:val="24"/>
              </w:rPr>
              <w:t xml:space="preserve">экологик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хавфсиз</w:t>
            </w:r>
            <w:r w:rsidRPr="00AB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фойдаланиши</w:t>
            </w:r>
            <w:r w:rsidRPr="00AB13E0">
              <w:rPr>
                <w:rFonts w:ascii="Times New Roman" w:hAnsi="Times New Roman" w:cs="Times New Roman"/>
                <w:sz w:val="24"/>
                <w:szCs w:val="24"/>
              </w:rPr>
              <w:t xml:space="preserve"> қоидалари ва талаблари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4E1B4C" w:rsidRDefault="00AB13E0" w:rsidP="002E4D2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B13E0">
              <w:rPr>
                <w:rFonts w:ascii="Times New Roman" w:hAnsi="Times New Roman" w:cs="Times New Roman"/>
                <w:sz w:val="24"/>
                <w:szCs w:val="24"/>
              </w:rPr>
              <w:t>Сувни тозалашда ишлатиладиган реагентларни сақлаш, ташиш ва улардан фойдаланиш бўйича хавфсизлик қоидалари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32371" w:rsidRPr="00172F35" w:rsidTr="00E341D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2323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371" w:rsidRDefault="002E4D29" w:rsidP="002E4D2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29">
              <w:rPr>
                <w:rFonts w:ascii="Times New Roman" w:hAnsi="Times New Roman" w:cs="Times New Roman"/>
                <w:sz w:val="24"/>
                <w:szCs w:val="24"/>
              </w:rPr>
              <w:t>Меҳнат ишлаб чиқаришни ва бошқаришни ташкил этиш</w:t>
            </w:r>
          </w:p>
        </w:tc>
      </w:tr>
      <w:tr w:rsidR="000C4F35" w:rsidRPr="00172F35" w:rsidTr="00E341DD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713217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C71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F1DDB" w:rsidRDefault="00AF1DDB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52685" w:rsidRDefault="00052685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32371" w:rsidRDefault="00232371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232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232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84C57" w:rsidRDefault="00484C57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052685" w:rsidRPr="00232B9C" w:rsidRDefault="00052685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255"/>
        <w:gridCol w:w="1985"/>
        <w:gridCol w:w="992"/>
        <w:gridCol w:w="3119"/>
        <w:gridCol w:w="708"/>
      </w:tblGrid>
      <w:tr w:rsidR="00232371" w:rsidRPr="00172F35" w:rsidTr="009330D0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B9C" w:rsidRDefault="00232B9C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13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AF1DDB" w:rsidP="009330D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2C2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тизимларида сувнинг кимёвий таҳлилини технологик назоратини амалга ошириш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232B9C" w:rsidRDefault="00232371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C41A03" w:rsidRDefault="00232371" w:rsidP="00E9144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AD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B9C" w:rsidRDefault="00232B9C" w:rsidP="00232B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232371" w:rsidRPr="00051396" w:rsidRDefault="00232B9C" w:rsidP="00713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E91448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330D0" w:rsidRPr="00172F35" w:rsidTr="009330D0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30D0" w:rsidRPr="00051396" w:rsidRDefault="009330D0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30D0" w:rsidRPr="00C25820" w:rsidRDefault="009330D0" w:rsidP="00D11D0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30D0" w:rsidRPr="00051396" w:rsidRDefault="009330D0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30D0" w:rsidRPr="00C41A03" w:rsidRDefault="009330D0" w:rsidP="00E9144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30D0" w:rsidRPr="00051396" w:rsidRDefault="009330D0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30D0" w:rsidRDefault="009330D0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32371" w:rsidRDefault="00232371" w:rsidP="0023237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p w:rsidR="00052685" w:rsidRDefault="00052685" w:rsidP="0023237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p w:rsidR="00052685" w:rsidRPr="00405BB3" w:rsidRDefault="00052685" w:rsidP="0023237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AD0665" w:rsidRPr="00172F35" w:rsidTr="00E341D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F1DDB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AF1DDB" w:rsidP="00AF1D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DB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таҳлил қилиш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технологик </w:t>
            </w:r>
            <w:r w:rsidRPr="00AF1DDB">
              <w:rPr>
                <w:rFonts w:ascii="Times New Roman" w:hAnsi="Times New Roman" w:cs="Times New Roman"/>
                <w:sz w:val="24"/>
                <w:szCs w:val="24"/>
              </w:rPr>
              <w:t xml:space="preserve">жараёнининг боришини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AD0665" w:rsidRPr="00172F35" w:rsidTr="00E341D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AF1DDB" w:rsidP="00AF1D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DB">
              <w:rPr>
                <w:rFonts w:ascii="Times New Roman" w:hAnsi="Times New Roman" w:cs="Times New Roman"/>
                <w:sz w:val="24"/>
                <w:szCs w:val="24"/>
              </w:rPr>
              <w:t>Сув намуналарини таҳлил қилиш учун аналитик усулларни танлаш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ўтказиш</w:t>
            </w:r>
          </w:p>
        </w:tc>
      </w:tr>
      <w:tr w:rsidR="00AD0665" w:rsidRPr="00172F35" w:rsidTr="00E341D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202709" w:rsidP="0020270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таъминоти тизимларида сув намунасининг физик-кимёвий параметрларини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қиқот ўтказиш</w:t>
            </w:r>
          </w:p>
        </w:tc>
      </w:tr>
      <w:tr w:rsidR="00AD0665" w:rsidRPr="00172F35" w:rsidTr="00E341D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202709" w:rsidP="0020270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>Намуналар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 xml:space="preserve">ни сақлаш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консервация қилиш</w:t>
            </w: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ҳужжатлар талабларига мувофиқлигини текшириш</w:t>
            </w:r>
          </w:p>
        </w:tc>
      </w:tr>
      <w:tr w:rsidR="00AD0665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0665" w:rsidRPr="00AD0665" w:rsidRDefault="00202709" w:rsidP="00467E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текшируви натижаларига кўра сувни кимёвий таҳлил қилиш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</w:t>
            </w: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технологик интизом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202709">
              <w:rPr>
                <w:rFonts w:ascii="Times New Roman" w:hAnsi="Times New Roman" w:cs="Times New Roman"/>
                <w:sz w:val="24"/>
                <w:szCs w:val="24"/>
              </w:rPr>
              <w:t>га риоя қилинишини назорат қилиш</w:t>
            </w:r>
          </w:p>
        </w:tc>
      </w:tr>
      <w:tr w:rsidR="00AD0665" w:rsidRPr="00172F35" w:rsidTr="00484C5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F1DDB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467EDD" w:rsidP="00467E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DD">
              <w:rPr>
                <w:rFonts w:ascii="Times New Roman" w:hAnsi="Times New Roman" w:cs="Times New Roman"/>
                <w:sz w:val="24"/>
                <w:szCs w:val="24"/>
              </w:rPr>
              <w:t xml:space="preserve">Атроф ва 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чиқариш </w:t>
            </w:r>
            <w:r w:rsidRPr="00467EDD">
              <w:rPr>
                <w:rFonts w:ascii="Times New Roman" w:hAnsi="Times New Roman" w:cs="Times New Roman"/>
                <w:sz w:val="24"/>
                <w:szCs w:val="24"/>
              </w:rPr>
              <w:t>муҳитининг кимёвий ва физик параметрларини ўлчаш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D0665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467EDD" w:rsidP="00F363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DD"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Радиологик, микробиологик ва кимёвий таҳлилларни ўтказиш учун </w:t>
            </w:r>
            <w:r w:rsidR="00F363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ташки</w:t>
            </w:r>
            <w:r w:rsidRPr="0046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3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корхоналар</w:t>
            </w:r>
            <w:r w:rsidRPr="00467EDD">
              <w:rPr>
                <w:rFonts w:ascii="Times New Roman" w:hAnsi="Times New Roman" w:cs="Times New Roman"/>
                <w:sz w:val="24"/>
                <w:szCs w:val="24"/>
              </w:rPr>
              <w:t xml:space="preserve"> учун ичимлик суви намуналарини танлаш ва </w:t>
            </w:r>
            <w:r w:rsidR="00F363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етказиш</w:t>
            </w:r>
            <w:r w:rsidR="004E1B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467EDD">
              <w:rPr>
                <w:rFonts w:ascii="Times New Roman" w:hAnsi="Times New Roman" w:cs="Times New Roman"/>
                <w:sz w:val="24"/>
                <w:szCs w:val="24"/>
              </w:rPr>
              <w:t xml:space="preserve"> амалга ошириш</w:t>
            </w:r>
          </w:p>
        </w:tc>
      </w:tr>
      <w:tr w:rsidR="00AD0665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0D4BEC" w:rsidP="000D4B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 xml:space="preserve">Маиший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ёмғирли оқова сувларини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>шаҳар канализа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 xml:space="preserve">иясига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изишидан </w:t>
            </w: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>олдин уларни кимёвий таҳлил қилиш</w:t>
            </w:r>
          </w:p>
        </w:tc>
      </w:tr>
      <w:tr w:rsidR="00AD0665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0D4BEC" w:rsidP="000D4B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 xml:space="preserve">Сувни лаборатория-кимёвий таҳлил қилиш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доирасида</w:t>
            </w: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 xml:space="preserve"> энг яхши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етакчи </w:t>
            </w:r>
            <w:r w:rsidRPr="000D4BEC">
              <w:rPr>
                <w:rFonts w:ascii="Times New Roman" w:hAnsi="Times New Roman" w:cs="Times New Roman"/>
                <w:sz w:val="24"/>
                <w:szCs w:val="24"/>
              </w:rPr>
              <w:t>маҳаллий ва хорижий тажрибани ўрганиш</w:t>
            </w:r>
          </w:p>
        </w:tc>
      </w:tr>
      <w:tr w:rsidR="00D12094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051396" w:rsidRDefault="00D12094" w:rsidP="00D1209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232371" w:rsidRDefault="00D12094" w:rsidP="00D1209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Кимёвий таҳлиллар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нинг сифатини белгиланган стандартлар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га, техник шартлар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га, давлат стандартларига мувофиқлигини текшири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D12094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051396" w:rsidRDefault="00D12094" w:rsidP="00D1209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232371" w:rsidRDefault="00D12094" w:rsidP="00D1209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Фойдаланувчи даражасида махсус дастур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(программное обеспечение) 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>билан ишлаш</w:t>
            </w:r>
          </w:p>
        </w:tc>
      </w:tr>
      <w:tr w:rsidR="00D12094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051396" w:rsidRDefault="00D12094" w:rsidP="00D1209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232371" w:rsidRDefault="00D12094" w:rsidP="00D1209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>Сув намуналарини кимёвий ва физикавий тадқиқ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</w:t>
            </w:r>
          </w:p>
        </w:tc>
      </w:tr>
      <w:tr w:rsidR="00D12094" w:rsidRPr="00172F35" w:rsidTr="00484C5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051396" w:rsidRDefault="00D12094" w:rsidP="00D1209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2094" w:rsidRPr="00232371" w:rsidRDefault="00D12094" w:rsidP="00D00F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Ўлчаш усулини кўрсатган ҳолда 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журналларида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 ва протоколларида таҳлил натижалари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ёзиб олиш ва </w:t>
            </w:r>
            <w:r w:rsidR="00D00F06">
              <w:rPr>
                <w:rFonts w:ascii="Times New Roman" w:hAnsi="Times New Roman" w:cs="Times New Roman"/>
                <w:sz w:val="24"/>
                <w:szCs w:val="24"/>
              </w:rPr>
              <w:t>расмийлаштириш</w:t>
            </w:r>
          </w:p>
        </w:tc>
      </w:tr>
      <w:tr w:rsidR="00AD0665" w:rsidRPr="00172F35" w:rsidTr="00484C5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F1DDB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0665" w:rsidRPr="00FD395A" w:rsidRDefault="00D12094" w:rsidP="008E05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натижалари</w:t>
            </w:r>
            <w:r w:rsidR="0056649A">
              <w:rPr>
                <w:rFonts w:ascii="Times New Roman" w:hAnsi="Times New Roman" w:cs="Times New Roman"/>
                <w:sz w:val="24"/>
                <w:szCs w:val="24"/>
              </w:rPr>
              <w:t>га к</w:t>
            </w:r>
            <w:r w:rsidR="005664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56649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9A">
              <w:rPr>
                <w:rFonts w:ascii="Times New Roman" w:hAnsi="Times New Roman" w:cs="Times New Roman"/>
                <w:sz w:val="24"/>
                <w:szCs w:val="24"/>
              </w:rPr>
              <w:t>корректив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чоралар</w:t>
            </w:r>
            <w:r w:rsidR="005664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ҳақида</w:t>
            </w:r>
            <w:r w:rsidR="008E05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="005664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>маълумотлар</w:t>
            </w:r>
            <w:r w:rsidR="005664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ҳужжатли ҳисоботни шакллантириш тартиби</w:t>
            </w:r>
            <w:r w:rsidR="00FD3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D0665" w:rsidRPr="00172F35" w:rsidTr="00E341D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FD395A" w:rsidRDefault="008E05B4" w:rsidP="00C671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05B4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сифатига оид санитария нормалари ва қоидалари</w:t>
            </w:r>
            <w:r w:rsidR="00FD3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D0665" w:rsidRPr="00172F35" w:rsidTr="00E341D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AD0665" w:rsidRDefault="00C671F3" w:rsidP="00FD395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F3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тизимидаги сувни кимёвий таҳлил қилиш сифат стандартлари</w:t>
            </w:r>
            <w:r w:rsidR="00FD3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C671F3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 даврийлиги</w:t>
            </w:r>
            <w:r w:rsidR="00FD3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D0665" w:rsidRPr="00172F35" w:rsidTr="00E341D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051396" w:rsidRDefault="00AD0665" w:rsidP="00AD06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0665" w:rsidRPr="00FD395A" w:rsidRDefault="00C671F3" w:rsidP="00C671F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71F3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усуллари</w:t>
            </w:r>
            <w:r w:rsidR="00FD39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32371" w:rsidRPr="00172F35" w:rsidTr="00E341DD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713217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C71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4171" w:rsidRDefault="00A64171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52685" w:rsidRDefault="00052685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52685" w:rsidRDefault="00052685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52685" w:rsidRDefault="00052685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52685" w:rsidRDefault="00052685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E698C" w:rsidRDefault="00FE698C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E698C" w:rsidRDefault="00FE698C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E698C" w:rsidRDefault="00FE698C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BE484C" w:rsidRDefault="00BE484C" w:rsidP="00A64171">
      <w:pPr>
        <w:widowControl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84C57" w:rsidRDefault="00793845" w:rsidP="0079384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</w:t>
      </w:r>
      <w:r w:rsidR="00484C5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.</w:t>
      </w: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</w:t>
      </w:r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арувчи</w:t>
      </w:r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ташкилотлар тўғрисида маълумот</w:t>
      </w:r>
    </w:p>
    <w:p w:rsidR="00793845" w:rsidRPr="00E3226A" w:rsidRDefault="00793845" w:rsidP="0079384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3845" w:rsidRDefault="00793845" w:rsidP="0079384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4.1. </w:t>
      </w:r>
      <w:r w:rsidRPr="006F16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Масъул ишлаб чиқарувчи ташкилот</w:t>
      </w:r>
    </w:p>
    <w:p w:rsidR="00793845" w:rsidRPr="003F7132" w:rsidRDefault="00793845" w:rsidP="0079384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6"/>
      </w:tblGrid>
      <w:tr w:rsidR="00484C57" w:rsidRPr="00144EC3" w:rsidTr="00341ACF">
        <w:trPr>
          <w:trHeight w:val="15"/>
        </w:trPr>
        <w:tc>
          <w:tcPr>
            <w:tcW w:w="1428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C57" w:rsidRPr="008A1397" w:rsidRDefault="00484C57" w:rsidP="0034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Республикаси Уй-жой коммунал ҳизмат кўрсатиш Вазирлиги, Тошкент шаҳар</w:t>
            </w:r>
          </w:p>
        </w:tc>
      </w:tr>
      <w:tr w:rsidR="00484C57" w:rsidRPr="00144EC3" w:rsidTr="00341ACF">
        <w:tc>
          <w:tcPr>
            <w:tcW w:w="142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Pr="003F7132" w:rsidRDefault="00484C57" w:rsidP="00484C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484C57" w:rsidRPr="00144EC3" w:rsidTr="00341ACF">
        <w:tc>
          <w:tcPr>
            <w:tcW w:w="14286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Pr="00144EC3" w:rsidRDefault="00484C57" w:rsidP="00341A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коммунал хўжалиги вазирининг ўринбосари</w:t>
            </w:r>
            <w:r w:rsidRPr="008A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Джамалов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Орибжанов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ич</w:t>
            </w:r>
          </w:p>
        </w:tc>
      </w:tr>
      <w:tr w:rsidR="00484C57" w:rsidRPr="00144EC3" w:rsidTr="00341ACF">
        <w:tc>
          <w:tcPr>
            <w:tcW w:w="142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4C57" w:rsidRPr="003F7132" w:rsidRDefault="00484C57" w:rsidP="00341ACF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7F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(раҳбарнинг лавозими ва ФИШ)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793845" w:rsidRPr="00A64171" w:rsidRDefault="00793845" w:rsidP="00793845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713217" w:rsidRDefault="00793845" w:rsidP="0071321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="00713217" w:rsidRPr="006064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Ишлаб чиқувчи ташкилотларнинг номлари</w:t>
      </w:r>
    </w:p>
    <w:p w:rsidR="00793845" w:rsidRPr="00D11D01" w:rsidRDefault="00793845" w:rsidP="00793845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505"/>
      </w:tblGrid>
      <w:tr w:rsidR="00793845" w:rsidRPr="00172F35" w:rsidTr="00341AC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845" w:rsidRPr="00D11D01" w:rsidRDefault="00793845" w:rsidP="0034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845" w:rsidRPr="00D11D01" w:rsidRDefault="00793845" w:rsidP="00341A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845" w:rsidRDefault="00793845" w:rsidP="00FD395A">
            <w:pPr>
              <w:widowControl/>
              <w:ind w:left="142" w:right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Уй-жой коммунал хўжалиги вазирлиги 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 бошлиғи</w:t>
            </w:r>
          </w:p>
        </w:tc>
      </w:tr>
      <w:tr w:rsidR="00793845" w:rsidRPr="00172F35" w:rsidTr="00341AC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845" w:rsidRPr="00D11D01" w:rsidRDefault="00793845" w:rsidP="0034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3845" w:rsidRPr="00D11D01" w:rsidRDefault="00793845" w:rsidP="00341A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845" w:rsidRPr="004460FF" w:rsidRDefault="00793845" w:rsidP="00FD395A">
            <w:pPr>
              <w:widowControl/>
              <w:ind w:left="14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методология</w:t>
            </w: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 бўлимининг бош мутахассиси</w:t>
            </w:r>
          </w:p>
        </w:tc>
      </w:tr>
      <w:tr w:rsidR="00793845" w:rsidRPr="00172F35" w:rsidTr="00341AC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845" w:rsidRPr="00D11D01" w:rsidRDefault="00793845" w:rsidP="00341A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3845" w:rsidRPr="00D11D01" w:rsidRDefault="00793845" w:rsidP="00341A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Нодир Тожидинович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845" w:rsidRPr="004460FF" w:rsidRDefault="00793845" w:rsidP="00FD395A">
            <w:pPr>
              <w:widowControl/>
              <w:ind w:left="14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</w:t>
            </w: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 этакчи мутахассиси</w:t>
            </w:r>
          </w:p>
        </w:tc>
      </w:tr>
    </w:tbl>
    <w:p w:rsidR="00793845" w:rsidRPr="00405BB3" w:rsidRDefault="00793845" w:rsidP="00793845">
      <w:pPr>
        <w:rPr>
          <w:rFonts w:ascii="Times New Roman" w:hAnsi="Times New Roman" w:cs="Times New Roman"/>
          <w:sz w:val="16"/>
          <w:szCs w:val="16"/>
        </w:rPr>
      </w:pPr>
    </w:p>
    <w:p w:rsidR="00893BCF" w:rsidRDefault="00893BCF" w:rsidP="00713217">
      <w:pPr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3217" w:rsidRPr="00606423" w:rsidRDefault="00793845" w:rsidP="00661E75">
      <w:pPr>
        <w:spacing w:after="24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="00713217" w:rsidRPr="0060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малакалар бўйича Кенгашининг қарори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91"/>
      </w:tblGrid>
      <w:tr w:rsidR="00793845" w:rsidRPr="00144EC3" w:rsidTr="00341ACF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845" w:rsidRPr="00E9185E" w:rsidRDefault="00793845" w:rsidP="00341ACF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845" w:rsidRPr="00E9185E" w:rsidRDefault="00893BCF" w:rsidP="00341A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Қарор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793845" w:rsidRPr="00144EC3" w:rsidTr="00341ACF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845" w:rsidRPr="001C009D" w:rsidRDefault="00793845" w:rsidP="00341AC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845" w:rsidRPr="00713217" w:rsidRDefault="00713217" w:rsidP="00341AC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17">
              <w:rPr>
                <w:rStyle w:val="10pt"/>
                <w:rFonts w:eastAsiaTheme="minorEastAsia"/>
                <w:sz w:val="24"/>
                <w:szCs w:val="24"/>
                <w:lang w:val="uz-Cyrl-UZ"/>
              </w:rPr>
              <w:t>Исиқлик таъминоти тизимларидаги сув сифатини назорат қилиш ва таҳлил қилиш бўйича мутахассис</w:t>
            </w:r>
            <w:r w:rsidRPr="0071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 стандарти тасдиқланди ва қўлланиш учун тавсия этилади</w:t>
            </w:r>
          </w:p>
        </w:tc>
      </w:tr>
      <w:tr w:rsidR="00793845" w:rsidRPr="00144EC3" w:rsidTr="00341ACF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845" w:rsidRPr="001C009D" w:rsidRDefault="00793845" w:rsidP="00341AC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845" w:rsidRPr="001C009D" w:rsidRDefault="00793845" w:rsidP="00341AC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45" w:rsidRPr="00144EC3" w:rsidTr="00341ACF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845" w:rsidRPr="001C009D" w:rsidRDefault="00793845" w:rsidP="00341AC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845" w:rsidRPr="001C009D" w:rsidRDefault="00793845" w:rsidP="00341AC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793845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932" w:rsidRPr="00172F35" w:rsidSect="005E1FE2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FF" w:rsidRDefault="00FB0EFF" w:rsidP="00BE2B3A">
      <w:r>
        <w:separator/>
      </w:r>
    </w:p>
  </w:endnote>
  <w:endnote w:type="continuationSeparator" w:id="0">
    <w:p w:rsidR="00FB0EFF" w:rsidRDefault="00FB0EFF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FF" w:rsidRDefault="00FB0EFF" w:rsidP="00BE2B3A">
      <w:r>
        <w:separator/>
      </w:r>
    </w:p>
  </w:footnote>
  <w:footnote w:type="continuationSeparator" w:id="0">
    <w:p w:rsidR="00FB0EFF" w:rsidRDefault="00FB0EFF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423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1ACF" w:rsidRPr="007D22E0" w:rsidRDefault="00341ACF">
        <w:pPr>
          <w:pStyle w:val="a8"/>
          <w:jc w:val="center"/>
          <w:rPr>
            <w:rFonts w:ascii="Times New Roman" w:hAnsi="Times New Roman" w:cs="Times New Roman"/>
          </w:rPr>
        </w:pPr>
        <w:r w:rsidRPr="007D22E0">
          <w:rPr>
            <w:rFonts w:ascii="Times New Roman" w:hAnsi="Times New Roman" w:cs="Times New Roman"/>
          </w:rPr>
          <w:fldChar w:fldCharType="begin"/>
        </w:r>
        <w:r w:rsidRPr="007D22E0">
          <w:rPr>
            <w:rFonts w:ascii="Times New Roman" w:hAnsi="Times New Roman" w:cs="Times New Roman"/>
          </w:rPr>
          <w:instrText>PAGE   \* MERGEFORMAT</w:instrText>
        </w:r>
        <w:r w:rsidRPr="007D22E0">
          <w:rPr>
            <w:rFonts w:ascii="Times New Roman" w:hAnsi="Times New Roman" w:cs="Times New Roman"/>
          </w:rPr>
          <w:fldChar w:fldCharType="separate"/>
        </w:r>
        <w:r w:rsidR="00353D83">
          <w:rPr>
            <w:rFonts w:ascii="Times New Roman" w:hAnsi="Times New Roman" w:cs="Times New Roman"/>
            <w:noProof/>
          </w:rPr>
          <w:t>15</w:t>
        </w:r>
        <w:r w:rsidRPr="007D22E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04962"/>
    <w:rsid w:val="00051396"/>
    <w:rsid w:val="00052685"/>
    <w:rsid w:val="000646EB"/>
    <w:rsid w:val="000A7E64"/>
    <w:rsid w:val="000B3B04"/>
    <w:rsid w:val="000C3A0D"/>
    <w:rsid w:val="000C4F35"/>
    <w:rsid w:val="000C5B87"/>
    <w:rsid w:val="000D4BEC"/>
    <w:rsid w:val="000D5BDF"/>
    <w:rsid w:val="001020B2"/>
    <w:rsid w:val="00104696"/>
    <w:rsid w:val="001103BD"/>
    <w:rsid w:val="00122BF2"/>
    <w:rsid w:val="00124383"/>
    <w:rsid w:val="001369A7"/>
    <w:rsid w:val="00172F35"/>
    <w:rsid w:val="00176C48"/>
    <w:rsid w:val="00186C66"/>
    <w:rsid w:val="00193F2D"/>
    <w:rsid w:val="001A0F34"/>
    <w:rsid w:val="001A4764"/>
    <w:rsid w:val="001B1F0B"/>
    <w:rsid w:val="001B59AF"/>
    <w:rsid w:val="001C1932"/>
    <w:rsid w:val="001C418E"/>
    <w:rsid w:val="001D3FA6"/>
    <w:rsid w:val="001D6C82"/>
    <w:rsid w:val="001F6607"/>
    <w:rsid w:val="00202709"/>
    <w:rsid w:val="00202D13"/>
    <w:rsid w:val="00207066"/>
    <w:rsid w:val="0021288E"/>
    <w:rsid w:val="00221022"/>
    <w:rsid w:val="002214F5"/>
    <w:rsid w:val="0022607C"/>
    <w:rsid w:val="00227254"/>
    <w:rsid w:val="00227F6A"/>
    <w:rsid w:val="00232371"/>
    <w:rsid w:val="00232B9C"/>
    <w:rsid w:val="00247895"/>
    <w:rsid w:val="00247A5B"/>
    <w:rsid w:val="00281F4C"/>
    <w:rsid w:val="0028607D"/>
    <w:rsid w:val="002871D5"/>
    <w:rsid w:val="002A2F42"/>
    <w:rsid w:val="002B71C2"/>
    <w:rsid w:val="002D3CC9"/>
    <w:rsid w:val="002E2955"/>
    <w:rsid w:val="002E4BD4"/>
    <w:rsid w:val="002E4D29"/>
    <w:rsid w:val="002F2546"/>
    <w:rsid w:val="002F534D"/>
    <w:rsid w:val="0031563F"/>
    <w:rsid w:val="00325087"/>
    <w:rsid w:val="00341ACF"/>
    <w:rsid w:val="00350E19"/>
    <w:rsid w:val="00353D83"/>
    <w:rsid w:val="003557AE"/>
    <w:rsid w:val="00392737"/>
    <w:rsid w:val="003B35F8"/>
    <w:rsid w:val="003B56C3"/>
    <w:rsid w:val="003C0EB7"/>
    <w:rsid w:val="003C42F1"/>
    <w:rsid w:val="003C6505"/>
    <w:rsid w:val="003D0D42"/>
    <w:rsid w:val="00404C0B"/>
    <w:rsid w:val="00405BB3"/>
    <w:rsid w:val="00406D89"/>
    <w:rsid w:val="00407A76"/>
    <w:rsid w:val="0041734C"/>
    <w:rsid w:val="004374D9"/>
    <w:rsid w:val="00450F33"/>
    <w:rsid w:val="00453BBA"/>
    <w:rsid w:val="00456EB2"/>
    <w:rsid w:val="00466467"/>
    <w:rsid w:val="00467EDD"/>
    <w:rsid w:val="00475C01"/>
    <w:rsid w:val="004807DB"/>
    <w:rsid w:val="00483172"/>
    <w:rsid w:val="00484C57"/>
    <w:rsid w:val="00495EF9"/>
    <w:rsid w:val="004969B7"/>
    <w:rsid w:val="004A50FC"/>
    <w:rsid w:val="004D0F16"/>
    <w:rsid w:val="004D2818"/>
    <w:rsid w:val="004D761E"/>
    <w:rsid w:val="004E1B4C"/>
    <w:rsid w:val="004E3EF6"/>
    <w:rsid w:val="004E6E48"/>
    <w:rsid w:val="00511274"/>
    <w:rsid w:val="0051460C"/>
    <w:rsid w:val="0051798B"/>
    <w:rsid w:val="005269BA"/>
    <w:rsid w:val="00542841"/>
    <w:rsid w:val="00544EFB"/>
    <w:rsid w:val="005550E4"/>
    <w:rsid w:val="0056649A"/>
    <w:rsid w:val="0057074F"/>
    <w:rsid w:val="00576F7D"/>
    <w:rsid w:val="005947B3"/>
    <w:rsid w:val="005B0AB8"/>
    <w:rsid w:val="005B4A99"/>
    <w:rsid w:val="005E1FE2"/>
    <w:rsid w:val="005E2D79"/>
    <w:rsid w:val="005E39F4"/>
    <w:rsid w:val="005F3456"/>
    <w:rsid w:val="00610A38"/>
    <w:rsid w:val="0061218E"/>
    <w:rsid w:val="006172C2"/>
    <w:rsid w:val="00625A91"/>
    <w:rsid w:val="00627E37"/>
    <w:rsid w:val="00661428"/>
    <w:rsid w:val="00661E75"/>
    <w:rsid w:val="0066264A"/>
    <w:rsid w:val="00666CA0"/>
    <w:rsid w:val="00677B9B"/>
    <w:rsid w:val="0068250A"/>
    <w:rsid w:val="00682540"/>
    <w:rsid w:val="00687DFA"/>
    <w:rsid w:val="006A79D9"/>
    <w:rsid w:val="006B3B0E"/>
    <w:rsid w:val="006D5DE5"/>
    <w:rsid w:val="006F7B7E"/>
    <w:rsid w:val="00705ADA"/>
    <w:rsid w:val="007121DA"/>
    <w:rsid w:val="00713217"/>
    <w:rsid w:val="00734437"/>
    <w:rsid w:val="00741EFA"/>
    <w:rsid w:val="00746A92"/>
    <w:rsid w:val="00747759"/>
    <w:rsid w:val="00750F05"/>
    <w:rsid w:val="00751FC8"/>
    <w:rsid w:val="0077386B"/>
    <w:rsid w:val="007760AE"/>
    <w:rsid w:val="00782B80"/>
    <w:rsid w:val="00787372"/>
    <w:rsid w:val="00793845"/>
    <w:rsid w:val="0079646D"/>
    <w:rsid w:val="007A3A1A"/>
    <w:rsid w:val="007A522D"/>
    <w:rsid w:val="007A5309"/>
    <w:rsid w:val="007B22AB"/>
    <w:rsid w:val="007C5C6B"/>
    <w:rsid w:val="007D0D3C"/>
    <w:rsid w:val="007D22E0"/>
    <w:rsid w:val="007F53CF"/>
    <w:rsid w:val="00804ABE"/>
    <w:rsid w:val="008065DB"/>
    <w:rsid w:val="0080792C"/>
    <w:rsid w:val="008135C6"/>
    <w:rsid w:val="008167D2"/>
    <w:rsid w:val="00821D78"/>
    <w:rsid w:val="00822F2C"/>
    <w:rsid w:val="00823680"/>
    <w:rsid w:val="00831EFC"/>
    <w:rsid w:val="00836932"/>
    <w:rsid w:val="00846AEA"/>
    <w:rsid w:val="00853650"/>
    <w:rsid w:val="00877135"/>
    <w:rsid w:val="00884543"/>
    <w:rsid w:val="008922EF"/>
    <w:rsid w:val="00893BCF"/>
    <w:rsid w:val="00893FC4"/>
    <w:rsid w:val="008A382E"/>
    <w:rsid w:val="008C5E64"/>
    <w:rsid w:val="008D3337"/>
    <w:rsid w:val="008E05B4"/>
    <w:rsid w:val="008E184C"/>
    <w:rsid w:val="00906014"/>
    <w:rsid w:val="00923F39"/>
    <w:rsid w:val="00927EF6"/>
    <w:rsid w:val="00932D0E"/>
    <w:rsid w:val="009330D0"/>
    <w:rsid w:val="00956533"/>
    <w:rsid w:val="00960D05"/>
    <w:rsid w:val="00973493"/>
    <w:rsid w:val="00974002"/>
    <w:rsid w:val="00975EB6"/>
    <w:rsid w:val="009962F9"/>
    <w:rsid w:val="009A04E3"/>
    <w:rsid w:val="009B2B22"/>
    <w:rsid w:val="009E0FB5"/>
    <w:rsid w:val="009F4AFC"/>
    <w:rsid w:val="00A03D5C"/>
    <w:rsid w:val="00A24DA1"/>
    <w:rsid w:val="00A27EA1"/>
    <w:rsid w:val="00A317DC"/>
    <w:rsid w:val="00A32DF3"/>
    <w:rsid w:val="00A33B97"/>
    <w:rsid w:val="00A370F5"/>
    <w:rsid w:val="00A371E4"/>
    <w:rsid w:val="00A51CCF"/>
    <w:rsid w:val="00A537F0"/>
    <w:rsid w:val="00A64171"/>
    <w:rsid w:val="00A677B4"/>
    <w:rsid w:val="00A92794"/>
    <w:rsid w:val="00AB13E0"/>
    <w:rsid w:val="00AB347A"/>
    <w:rsid w:val="00AC129C"/>
    <w:rsid w:val="00AC28F0"/>
    <w:rsid w:val="00AD0665"/>
    <w:rsid w:val="00AF1DDB"/>
    <w:rsid w:val="00B15506"/>
    <w:rsid w:val="00B15E75"/>
    <w:rsid w:val="00B26C6D"/>
    <w:rsid w:val="00B33E00"/>
    <w:rsid w:val="00B44865"/>
    <w:rsid w:val="00B57AC8"/>
    <w:rsid w:val="00B600BE"/>
    <w:rsid w:val="00B666EB"/>
    <w:rsid w:val="00B70A08"/>
    <w:rsid w:val="00B7615C"/>
    <w:rsid w:val="00B81D56"/>
    <w:rsid w:val="00BA7E74"/>
    <w:rsid w:val="00BB1F87"/>
    <w:rsid w:val="00BB3657"/>
    <w:rsid w:val="00BD6084"/>
    <w:rsid w:val="00BE2B3A"/>
    <w:rsid w:val="00BE484C"/>
    <w:rsid w:val="00BF5A99"/>
    <w:rsid w:val="00C029BF"/>
    <w:rsid w:val="00C1141F"/>
    <w:rsid w:val="00C15589"/>
    <w:rsid w:val="00C20E76"/>
    <w:rsid w:val="00C25820"/>
    <w:rsid w:val="00C3003B"/>
    <w:rsid w:val="00C40982"/>
    <w:rsid w:val="00C41A03"/>
    <w:rsid w:val="00C50A45"/>
    <w:rsid w:val="00C650ED"/>
    <w:rsid w:val="00C65B65"/>
    <w:rsid w:val="00C671F3"/>
    <w:rsid w:val="00C71498"/>
    <w:rsid w:val="00C847E0"/>
    <w:rsid w:val="00C86EF2"/>
    <w:rsid w:val="00CA7165"/>
    <w:rsid w:val="00CB08E8"/>
    <w:rsid w:val="00CB12FA"/>
    <w:rsid w:val="00CC69BC"/>
    <w:rsid w:val="00D00F06"/>
    <w:rsid w:val="00D07FB7"/>
    <w:rsid w:val="00D114D3"/>
    <w:rsid w:val="00D11D01"/>
    <w:rsid w:val="00D12094"/>
    <w:rsid w:val="00D1216D"/>
    <w:rsid w:val="00D125C1"/>
    <w:rsid w:val="00D16E01"/>
    <w:rsid w:val="00D23523"/>
    <w:rsid w:val="00D26C40"/>
    <w:rsid w:val="00D31D04"/>
    <w:rsid w:val="00D45D3A"/>
    <w:rsid w:val="00D52EA3"/>
    <w:rsid w:val="00D63041"/>
    <w:rsid w:val="00D66D47"/>
    <w:rsid w:val="00D67AF4"/>
    <w:rsid w:val="00D7542B"/>
    <w:rsid w:val="00DB6FC3"/>
    <w:rsid w:val="00DC2805"/>
    <w:rsid w:val="00DD2B7C"/>
    <w:rsid w:val="00DE3FA5"/>
    <w:rsid w:val="00DF41EF"/>
    <w:rsid w:val="00DF5260"/>
    <w:rsid w:val="00E03187"/>
    <w:rsid w:val="00E24F28"/>
    <w:rsid w:val="00E2753C"/>
    <w:rsid w:val="00E3016D"/>
    <w:rsid w:val="00E3226A"/>
    <w:rsid w:val="00E341DD"/>
    <w:rsid w:val="00E35AAF"/>
    <w:rsid w:val="00E548F0"/>
    <w:rsid w:val="00E633AE"/>
    <w:rsid w:val="00E7224B"/>
    <w:rsid w:val="00E754E4"/>
    <w:rsid w:val="00E80207"/>
    <w:rsid w:val="00E8682A"/>
    <w:rsid w:val="00E91448"/>
    <w:rsid w:val="00E92CAC"/>
    <w:rsid w:val="00E947FC"/>
    <w:rsid w:val="00EA25E5"/>
    <w:rsid w:val="00EA2B24"/>
    <w:rsid w:val="00EB0A1A"/>
    <w:rsid w:val="00EC36BF"/>
    <w:rsid w:val="00EC4CD8"/>
    <w:rsid w:val="00EE2EA9"/>
    <w:rsid w:val="00EE5FF2"/>
    <w:rsid w:val="00EE7382"/>
    <w:rsid w:val="00EF5946"/>
    <w:rsid w:val="00EF7DB9"/>
    <w:rsid w:val="00F026BF"/>
    <w:rsid w:val="00F06BC1"/>
    <w:rsid w:val="00F10932"/>
    <w:rsid w:val="00F142A4"/>
    <w:rsid w:val="00F21A3C"/>
    <w:rsid w:val="00F23B45"/>
    <w:rsid w:val="00F363B0"/>
    <w:rsid w:val="00F45C55"/>
    <w:rsid w:val="00F50FE4"/>
    <w:rsid w:val="00F56D2E"/>
    <w:rsid w:val="00F578BA"/>
    <w:rsid w:val="00F666EA"/>
    <w:rsid w:val="00F67823"/>
    <w:rsid w:val="00F85292"/>
    <w:rsid w:val="00FA0C16"/>
    <w:rsid w:val="00FA2A59"/>
    <w:rsid w:val="00FB0EFF"/>
    <w:rsid w:val="00FB16E7"/>
    <w:rsid w:val="00FB23CA"/>
    <w:rsid w:val="00FC1899"/>
    <w:rsid w:val="00FC1E89"/>
    <w:rsid w:val="00FD0668"/>
    <w:rsid w:val="00FD395A"/>
    <w:rsid w:val="00FE4AA5"/>
    <w:rsid w:val="00FE5DF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86C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5pt0pt">
    <w:name w:val="Основной текст + 9;5 pt;Не полужирный;Интервал 0 pt"/>
    <w:basedOn w:val="a0"/>
    <w:rsid w:val="00FE5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36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a0"/>
    <w:rsid w:val="00FB2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A53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FE11-8FC0-413D-8B80-BB8EB085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15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75</cp:revision>
  <cp:lastPrinted>2020-07-13T06:33:00Z</cp:lastPrinted>
  <dcterms:created xsi:type="dcterms:W3CDTF">2020-05-18T11:25:00Z</dcterms:created>
  <dcterms:modified xsi:type="dcterms:W3CDTF">2020-07-13T06:43:00Z</dcterms:modified>
</cp:coreProperties>
</file>