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Default="00DD0A1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3D5026" w:rsidRDefault="003D5026" w:rsidP="00DD0A16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D0A16" w:rsidRPr="00DD0A16" w:rsidRDefault="00DD0A16" w:rsidP="00DD0A16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D0A1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Ичимлик ва оқова сувлар сифатини назорат қилиш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бўйича</w:t>
      </w:r>
      <w:r w:rsidRPr="00DD0A1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мутахассис</w:t>
      </w: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D0A16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(профессионал стандарт номи)</w:t>
      </w: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76F7D" w:rsidRDefault="00E63B0F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="00576F7D"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</w:t>
      </w:r>
      <w:r w:rsidR="008C0CD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D0A16" w:rsidRDefault="00DD0A16" w:rsidP="00576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105"/>
        <w:gridCol w:w="5005"/>
      </w:tblGrid>
      <w:tr w:rsidR="00DD0A16" w:rsidRPr="00DD0A16" w:rsidTr="009B4466"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D0A16" w:rsidRPr="00DD0A16" w:rsidRDefault="00DD0A16" w:rsidP="00DD0A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00035, Тошкент шаҳар, Ниёзбек йў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 кўча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1 сонли уй</w:t>
            </w:r>
          </w:p>
          <w:p w:rsidR="00DD0A16" w:rsidRPr="00DD0A16" w:rsidRDefault="00DD0A16" w:rsidP="00DD0A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D0A16" w:rsidRPr="00DD0A16" w:rsidRDefault="00DD0A16" w:rsidP="00DD0A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16" w:rsidRPr="009B4466" w:rsidRDefault="009B4466" w:rsidP="009B4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Е.01.073.0415/Б-20</w:t>
            </w:r>
          </w:p>
        </w:tc>
      </w:tr>
      <w:tr w:rsidR="00DD0A16" w:rsidRPr="00DD0A16" w:rsidTr="004754BF">
        <w:tc>
          <w:tcPr>
            <w:tcW w:w="80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935A22" w:rsidRPr="00086C40" w:rsidRDefault="00935A22" w:rsidP="00935A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D0A16" w:rsidRPr="00DD0A16" w:rsidRDefault="00DD0A16" w:rsidP="00DD0A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935A22" w:rsidRPr="00DD0A16" w:rsidRDefault="00935A22" w:rsidP="00935A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БваМ М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рў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йхатга олиш рақами </w:t>
            </w:r>
          </w:p>
        </w:tc>
      </w:tr>
    </w:tbl>
    <w:p w:rsidR="00DD0A16" w:rsidRPr="00666CA0" w:rsidRDefault="00DD0A16" w:rsidP="00576F7D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D0A16" w:rsidRDefault="00DD0A16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8327E4" w:rsidRPr="00B736EC" w:rsidRDefault="00500395" w:rsidP="00500395">
      <w:pPr>
        <w:spacing w:after="240"/>
        <w:ind w:left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>
        <w:t xml:space="preserve"> </w:t>
      </w:r>
      <w:r w:rsidRPr="00AC5BA8">
        <w:rPr>
          <w:rFonts w:ascii="Times New Roman" w:hAnsi="Times New Roman"/>
          <w:b/>
          <w:sz w:val="28"/>
          <w:szCs w:val="28"/>
          <w:lang w:val="uz-Cyrl-UZ"/>
        </w:rPr>
        <w:t>Б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Pr="008327E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лим. Умумий маълумот</w:t>
      </w:r>
    </w:p>
    <w:tbl>
      <w:tblPr>
        <w:tblStyle w:val="a3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2550"/>
        <w:gridCol w:w="3653"/>
      </w:tblGrid>
      <w:tr w:rsidR="00576F7D" w:rsidTr="004754BF">
        <w:tc>
          <w:tcPr>
            <w:tcW w:w="7689" w:type="dxa"/>
            <w:tcBorders>
              <w:bottom w:val="single" w:sz="4" w:space="0" w:color="auto"/>
            </w:tcBorders>
          </w:tcPr>
          <w:p w:rsidR="00B13FF5" w:rsidRPr="00B13FF5" w:rsidRDefault="00500395" w:rsidP="00500395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Сувни йиғ</w:t>
            </w:r>
            <w:r w:rsidRPr="00500395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иш, қайта ишлаш ва тарқатиш 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бўйича </w:t>
            </w:r>
            <w:r w:rsidRPr="00500395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ишлар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576F7D" w:rsidRPr="00B13FF5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  <w:lang w:val="uz-Cyrl-U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500395" w:rsidRDefault="00500395" w:rsidP="00500395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Е </w:t>
            </w:r>
            <w:r w:rsidR="00576F7D" w:rsidRPr="002260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576F7D" w:rsidTr="004754BF">
        <w:tc>
          <w:tcPr>
            <w:tcW w:w="7689" w:type="dxa"/>
            <w:tcBorders>
              <w:top w:val="single" w:sz="4" w:space="0" w:color="auto"/>
            </w:tcBorders>
          </w:tcPr>
          <w:p w:rsidR="00576F7D" w:rsidRPr="00B13FF5" w:rsidRDefault="008327E4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8327E4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2550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576F7D" w:rsidRDefault="00B13FF5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</w:t>
            </w:r>
            <w:r w:rsidR="0050039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 w:rsidR="00500395"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</w:t>
            </w: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коди)</w:t>
            </w:r>
          </w:p>
        </w:tc>
      </w:tr>
    </w:tbl>
    <w:p w:rsidR="000646EB" w:rsidRDefault="000646EB" w:rsidP="005E39F4">
      <w:pPr>
        <w:widowControl/>
        <w:tabs>
          <w:tab w:val="left" w:pos="567"/>
        </w:tabs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D45D3A" w:rsidRDefault="00D45D3A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C1A7E" w:rsidRPr="00500395" w:rsidRDefault="005C1A7E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0039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Касбий фаолият турининг асосий мақсади:</w:t>
      </w:r>
    </w:p>
    <w:tbl>
      <w:tblPr>
        <w:tblStyle w:val="a3"/>
        <w:tblW w:w="1389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576F7D" w:rsidRPr="00DD0A16" w:rsidTr="004754BF">
        <w:tc>
          <w:tcPr>
            <w:tcW w:w="13892" w:type="dxa"/>
          </w:tcPr>
          <w:p w:rsidR="005C1A7E" w:rsidRPr="005C1A7E" w:rsidRDefault="005746D0" w:rsidP="005709AD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Сув таъминоти </w:t>
            </w:r>
            <w:r w:rsidR="005709AD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ва </w:t>
            </w:r>
            <w:r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канализа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ция </w:t>
            </w:r>
            <w:r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тизимларида сувни тозалаш </w:t>
            </w:r>
            <w:r w:rsidR="004E1D3A"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ишончлилиги </w:t>
            </w:r>
            <w:r w:rsidR="005709AD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ва</w:t>
            </w:r>
            <w:r w:rsidR="005709AD"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  <w:r w:rsidR="004E1D3A"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сифатини</w:t>
            </w:r>
            <w:r w:rsidR="005709AD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,</w:t>
            </w:r>
            <w:r w:rsidR="004E1D3A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</w:t>
            </w:r>
            <w:r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самарадорлигини</w:t>
            </w:r>
            <w:r w:rsidR="004E1D3A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ошириш</w:t>
            </w:r>
            <w:r w:rsidRPr="005746D0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ва таъминлаш</w:t>
            </w:r>
          </w:p>
        </w:tc>
      </w:tr>
    </w:tbl>
    <w:p w:rsidR="001C418E" w:rsidRPr="005C1A7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45D3A" w:rsidRPr="005C1A7E" w:rsidRDefault="00D45D3A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576F7D" w:rsidRDefault="002E25FB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2E25F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ММСТ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бўйича касблар</w:t>
      </w:r>
      <w:r w:rsidRPr="005709A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A96E36" w:rsidRPr="005709A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гуруҳи</w:t>
      </w:r>
      <w:r w:rsidR="005709A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5709AD" w:rsidRPr="0053072D" w:rsidRDefault="005709AD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tbl>
      <w:tblPr>
        <w:tblStyle w:val="a3"/>
        <w:tblW w:w="13892" w:type="dxa"/>
        <w:tblInd w:w="675" w:type="dxa"/>
        <w:tblLook w:val="04A0" w:firstRow="1" w:lastRow="0" w:firstColumn="1" w:lastColumn="0" w:noHBand="0" w:noVBand="1"/>
      </w:tblPr>
      <w:tblGrid>
        <w:gridCol w:w="2127"/>
        <w:gridCol w:w="4853"/>
        <w:gridCol w:w="2234"/>
        <w:gridCol w:w="4678"/>
      </w:tblGrid>
      <w:tr w:rsidR="00576F7D" w:rsidTr="003D5026">
        <w:tc>
          <w:tcPr>
            <w:tcW w:w="2127" w:type="dxa"/>
            <w:vAlign w:val="center"/>
          </w:tcPr>
          <w:p w:rsidR="00576F7D" w:rsidRPr="005709AD" w:rsidRDefault="00705ADA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709AD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4853" w:type="dxa"/>
            <w:vAlign w:val="center"/>
          </w:tcPr>
          <w:p w:rsidR="00143839" w:rsidRPr="005709AD" w:rsidRDefault="0053072D" w:rsidP="0053072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 xml:space="preserve">Саноат, </w:t>
            </w:r>
            <w:r w:rsidRPr="005709AD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қурилиш ва соҳа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га</w:t>
            </w:r>
            <w:r w:rsidRPr="005709AD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 xml:space="preserve"> тегишли касблар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ини</w:t>
            </w:r>
            <w:r w:rsidRPr="005709AD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малакали</w:t>
            </w:r>
            <w:r w:rsidR="005709AD" w:rsidRPr="005709AD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 xml:space="preserve"> ишчилари </w:t>
            </w:r>
          </w:p>
        </w:tc>
        <w:tc>
          <w:tcPr>
            <w:tcW w:w="2234" w:type="dxa"/>
          </w:tcPr>
          <w:p w:rsidR="005709A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8132</w:t>
            </w:r>
          </w:p>
          <w:p w:rsidR="005709AD" w:rsidRPr="00104A6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709A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8154</w:t>
            </w:r>
          </w:p>
          <w:p w:rsidR="005709AD" w:rsidRPr="00104A6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709A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8159</w:t>
            </w:r>
          </w:p>
          <w:p w:rsidR="005709AD" w:rsidRPr="00104A6D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76F7D" w:rsidRPr="0022607C" w:rsidRDefault="005709AD" w:rsidP="005709AD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4678" w:type="dxa"/>
            <w:vAlign w:val="center"/>
          </w:tcPr>
          <w:p w:rsidR="00143839" w:rsidRPr="0053072D" w:rsidRDefault="0053072D" w:rsidP="0053072D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307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Саноат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</w:t>
            </w:r>
            <w:r w:rsidRPr="005307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операторлари</w:t>
            </w:r>
          </w:p>
        </w:tc>
      </w:tr>
      <w:tr w:rsidR="00576F7D" w:rsidTr="003D5026">
        <w:tc>
          <w:tcPr>
            <w:tcW w:w="2127" w:type="dxa"/>
          </w:tcPr>
          <w:p w:rsidR="00576F7D" w:rsidRPr="00787372" w:rsidRDefault="00576F7D" w:rsidP="00C82055">
            <w:pPr>
              <w:widowControl/>
              <w:ind w:left="-57" w:right="-57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="00C8205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ММСТ</w:t>
            </w:r>
            <w:r w:rsidR="00A96E36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</w:t>
            </w:r>
            <w:r w:rsidR="003D5026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бўйича </w:t>
            </w:r>
            <w:r w:rsidR="00C8205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коди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4853" w:type="dxa"/>
          </w:tcPr>
          <w:p w:rsidR="00576F7D" w:rsidRPr="00C82055" w:rsidRDefault="00C82055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(гуруҳ номи)</w:t>
            </w:r>
          </w:p>
        </w:tc>
        <w:tc>
          <w:tcPr>
            <w:tcW w:w="2234" w:type="dxa"/>
          </w:tcPr>
          <w:p w:rsidR="00576F7D" w:rsidRPr="00C82055" w:rsidRDefault="00576F7D" w:rsidP="00C82055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 w:rsidRPr="00C82055"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="00C8205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ММСТ</w:t>
            </w:r>
            <w:r w:rsidR="003D5026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 w:rsidR="00143839" w:rsidRPr="00C82055">
              <w:rPr>
                <w:rFonts w:ascii="Times New Roman" w:hAnsi="Times New Roman"/>
                <w:bCs/>
                <w:iCs/>
                <w:color w:val="444444"/>
              </w:rPr>
              <w:t xml:space="preserve"> </w:t>
            </w:r>
            <w:r w:rsidR="00C82055" w:rsidRPr="00C82055">
              <w:rPr>
                <w:rFonts w:ascii="Times New Roman" w:hAnsi="Times New Roman"/>
                <w:bCs/>
                <w:iCs/>
                <w:color w:val="444444"/>
              </w:rPr>
              <w:t>код</w:t>
            </w:r>
            <w:r w:rsidR="00C82055" w:rsidRPr="00C8205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и</w:t>
            </w:r>
            <w:r w:rsidRPr="00C82055"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4678" w:type="dxa"/>
          </w:tcPr>
          <w:p w:rsidR="00576F7D" w:rsidRPr="00C82055" w:rsidRDefault="00C82055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(гуруҳ номи)</w:t>
            </w:r>
          </w:p>
        </w:tc>
      </w:tr>
    </w:tbl>
    <w:p w:rsidR="00576F7D" w:rsidRDefault="00576F7D" w:rsidP="00576F7D">
      <w:pPr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3A" w:rsidRDefault="00D45D3A" w:rsidP="00576F7D">
      <w:pPr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F7D" w:rsidRPr="0094595C" w:rsidRDefault="00C975F0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турлари:</w:t>
      </w:r>
    </w:p>
    <w:p w:rsidR="00C82055" w:rsidRPr="007F53CF" w:rsidRDefault="00C82055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2157"/>
      </w:tblGrid>
      <w:tr w:rsidR="00576F7D" w:rsidRPr="00E03187" w:rsidTr="003D502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C82055" w:rsidRDefault="00576F7D" w:rsidP="00836932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82055">
              <w:rPr>
                <w:rFonts w:ascii="Times New Roman" w:hAnsi="Times New Roman"/>
                <w:sz w:val="24"/>
                <w:szCs w:val="24"/>
              </w:rPr>
              <w:t>36.00</w:t>
            </w:r>
            <w:r w:rsidR="00C82055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C82055" w:rsidRDefault="00143839" w:rsidP="00C82055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2055">
              <w:rPr>
                <w:rFonts w:ascii="Times New Roman" w:hAnsi="Times New Roman"/>
                <w:sz w:val="24"/>
                <w:szCs w:val="24"/>
              </w:rPr>
              <w:t>Сувни тортиб олиш, тозалаш ва та</w:t>
            </w:r>
            <w:r w:rsidRPr="00C82055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C82055">
              <w:rPr>
                <w:rFonts w:ascii="Times New Roman" w:hAnsi="Times New Roman"/>
                <w:sz w:val="24"/>
                <w:szCs w:val="24"/>
              </w:rPr>
              <w:t>симлаш</w:t>
            </w:r>
          </w:p>
        </w:tc>
      </w:tr>
      <w:tr w:rsidR="00C82055" w:rsidRPr="00E03187" w:rsidTr="003D502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5" w:rsidRPr="00C82055" w:rsidRDefault="00C82055" w:rsidP="00836932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C82055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5" w:rsidRPr="00C82055" w:rsidRDefault="00C82055" w:rsidP="00C82055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Канализация тизими</w:t>
            </w:r>
          </w:p>
        </w:tc>
      </w:tr>
      <w:tr w:rsidR="00576F7D" w:rsidTr="003D5026">
        <w:tc>
          <w:tcPr>
            <w:tcW w:w="1735" w:type="dxa"/>
            <w:tcBorders>
              <w:top w:val="single" w:sz="4" w:space="0" w:color="auto"/>
            </w:tcBorders>
          </w:tcPr>
          <w:p w:rsidR="00576F7D" w:rsidRPr="00EC36BF" w:rsidRDefault="00576F7D" w:rsidP="005E28B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EC36BF">
              <w:rPr>
                <w:rFonts w:ascii="Times New Roman" w:hAnsi="Times New Roman"/>
              </w:rPr>
              <w:t>(</w:t>
            </w:r>
            <w:r w:rsidR="00A70F79">
              <w:rPr>
                <w:rFonts w:ascii="Times New Roman" w:hAnsi="Times New Roman"/>
                <w:lang w:val="uz-Cyrl-UZ"/>
              </w:rPr>
              <w:t>ИФТ</w:t>
            </w:r>
            <w:r w:rsidR="005E28B0">
              <w:rPr>
                <w:rFonts w:ascii="Times New Roman" w:hAnsi="Times New Roman"/>
                <w:lang w:val="uz-Cyrl-UZ"/>
              </w:rPr>
              <w:t>К</w:t>
            </w:r>
            <w:bookmarkStart w:id="0" w:name="_GoBack"/>
            <w:bookmarkEnd w:id="0"/>
            <w:r w:rsidR="00143839">
              <w:rPr>
                <w:rFonts w:ascii="Times New Roman" w:hAnsi="Times New Roman"/>
                <w:lang w:val="uz-Cyrl-UZ"/>
              </w:rPr>
              <w:t xml:space="preserve"> </w:t>
            </w:r>
            <w:r w:rsidR="00C82055" w:rsidRPr="00EC36BF">
              <w:rPr>
                <w:rFonts w:ascii="Times New Roman" w:hAnsi="Times New Roman"/>
              </w:rPr>
              <w:t>код</w:t>
            </w:r>
            <w:r w:rsidR="00C82055">
              <w:rPr>
                <w:rFonts w:ascii="Times New Roman" w:hAnsi="Times New Roman"/>
                <w:lang w:val="uz-Cyrl-UZ"/>
              </w:rPr>
              <w:t>и</w:t>
            </w:r>
            <w:r w:rsidRPr="00EC36BF">
              <w:rPr>
                <w:rFonts w:ascii="Times New Roman" w:hAnsi="Times New Roman"/>
              </w:rPr>
              <w:t>)</w:t>
            </w:r>
          </w:p>
        </w:tc>
        <w:tc>
          <w:tcPr>
            <w:tcW w:w="12157" w:type="dxa"/>
            <w:tcBorders>
              <w:top w:val="single" w:sz="4" w:space="0" w:color="auto"/>
            </w:tcBorders>
          </w:tcPr>
          <w:p w:rsidR="00576F7D" w:rsidRPr="00C82055" w:rsidRDefault="00C82055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lang w:val="en-US"/>
              </w:rPr>
            </w:pPr>
            <w:r w:rsidRPr="00C82055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(иқтисодий фаолият турининг номи)</w:t>
            </w:r>
          </w:p>
        </w:tc>
      </w:tr>
    </w:tbl>
    <w:p w:rsidR="0094595C" w:rsidRDefault="0094595C" w:rsidP="00F679FC">
      <w:pPr>
        <w:widowControl/>
        <w:spacing w:after="360"/>
        <w:ind w:firstLine="709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</w:p>
    <w:p w:rsidR="0094595C" w:rsidRDefault="0094595C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br w:type="page"/>
      </w:r>
    </w:p>
    <w:p w:rsidR="00804ABE" w:rsidRPr="00AC5BA8" w:rsidRDefault="00AC5BA8" w:rsidP="0094595C">
      <w:pPr>
        <w:widowControl/>
        <w:spacing w:after="36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E63B0F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lastRenderedPageBreak/>
        <w:t>I</w:t>
      </w:r>
      <w:r w:rsidRPr="00E63B0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Бў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лим.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 стандартга киритилган меҳнат функц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рининг </w:t>
      </w:r>
      <w:r w:rsidR="00040F08" w:rsidRPr="00040F0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таърифи</w:t>
      </w:r>
      <w:r w:rsidR="00477C0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(меҳнат фаолияти турининг функционал ҳ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аритаси)</w:t>
      </w:r>
    </w:p>
    <w:tbl>
      <w:tblPr>
        <w:tblW w:w="13959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27"/>
        <w:gridCol w:w="1985"/>
        <w:gridCol w:w="6"/>
        <w:gridCol w:w="3822"/>
        <w:gridCol w:w="1209"/>
        <w:gridCol w:w="2335"/>
      </w:tblGrid>
      <w:tr w:rsidR="00576F7D" w:rsidRPr="00A32E46" w:rsidTr="004754BF">
        <w:tc>
          <w:tcPr>
            <w:tcW w:w="6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C5BA8" w:rsidRDefault="00AC5BA8" w:rsidP="00AC5B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7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AC5BA8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иялари</w:t>
            </w:r>
          </w:p>
        </w:tc>
      </w:tr>
      <w:tr w:rsidR="00576F7D" w:rsidRPr="00A32E46" w:rsidTr="004A0F13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9C1D37" w:rsidRDefault="009C1D37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9C1D37" w:rsidRDefault="0094595C" w:rsidP="008134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8134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8134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 бўйича малака </w:t>
            </w:r>
            <w:r w:rsid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даражаси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9C1D37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4A0F13" w:rsidRDefault="004A0F13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94595C" w:rsidP="008134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8134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8134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(пастки)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9C1D37"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CA7165" w:rsidRPr="00AC28F0" w:rsidTr="004A0F13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CA7165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9DB" w:rsidRPr="009C1D37" w:rsidRDefault="00DD29DB" w:rsidP="00DD29DB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ъ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миноти ва канализация тизимларид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 сувни кимёвий таҳлил қилиш бў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йича тайёргарлик ишларини амалга ошириш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7C5C6B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D29DB" w:rsidRPr="009C1D37" w:rsidRDefault="00144C43" w:rsidP="00DD29DB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44C4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таъминоти ва канализация тизимларидаги сувнинг кимёвий таркибини таҳлил қилиш учун сарф материалларини тайёрлаш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CA7165" w:rsidP="00D11D01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 w:rsidR="00D1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7165" w:rsidRPr="00C25820" w:rsidRDefault="00D11D01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7165" w:rsidRPr="00AC28F0" w:rsidTr="004A0F13"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9DB" w:rsidRPr="009C1D37" w:rsidRDefault="00144C43" w:rsidP="00570A75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Ичимлик суви ва оқава сувлар сифатини таҳлил қилиш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ичимлик ва оқова сувлард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аги моддалар концентрациясини ўлчашни меъ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ҳужжатлари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ва усулларига 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мувофиқ амалга ошири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</w:t>
            </w:r>
            <w:r w:rsidRPr="00DD29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CA7165" w:rsidP="00D11D01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="00D1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7165" w:rsidRPr="00C25820" w:rsidRDefault="00D11D01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F28" w:rsidRPr="00AC28F0" w:rsidTr="004A0F13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C25820" w:rsidRDefault="00E24F28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0940" w:rsidRPr="00F679FC" w:rsidRDefault="00220940" w:rsidP="00406D89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</w:t>
            </w:r>
            <w:r w:rsidRP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миноти ва канализация тизимларида сувнинг кимёвий, бактериолог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ик ва гидробиологик таҳлилини ў</w:t>
            </w:r>
            <w:r w:rsidRP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тказиш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220940" w:rsidRDefault="00220940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0940" w:rsidRPr="00F679FC" w:rsidRDefault="00220940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</w:t>
            </w:r>
            <w:r w:rsidRP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миноти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ва сувни чиқариш</w:t>
            </w:r>
            <w:r w:rsidRP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тизимларида сувни кимёвий, бактериологик ва гидробиологик таҳлил қилиш жараёнларини ташкил қилиш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220940" w:rsidRDefault="00E24F28" w:rsidP="0022094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</w:t>
            </w:r>
            <w:r w:rsid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4F28" w:rsidRPr="00220940" w:rsidRDefault="00220940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E24F28" w:rsidRPr="00AC28F0" w:rsidTr="004A0F13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67E4" w:rsidRPr="001B67E4" w:rsidRDefault="001B67E4" w:rsidP="001B67E4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</w:t>
            </w:r>
            <w:r w:rsidRPr="001B67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миноти ва канализация тизимларида сувни кимёвий, бактериологик ва гидробиологик таҳлил қилиш жараёнларини тезкор таҳлил қилиш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этиш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220940" w:rsidRDefault="00E24F28" w:rsidP="0022094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094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220940" w:rsidRDefault="00220940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E24F28" w:rsidRPr="00AC28F0" w:rsidTr="004A0F13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C25820" w:rsidRDefault="00E24F28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B67E4" w:rsidRPr="00F679FC" w:rsidRDefault="001B67E4" w:rsidP="00C25820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 xml:space="preserve">миноти ва канализация </w:t>
            </w:r>
            <w:r w:rsidRPr="001B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тизимларида сувнинг кимёвий, бактериологик ва гидробиологик таҳлилларини технологик назоратини амалга ошириш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1B67E4" w:rsidRDefault="00E24F28" w:rsidP="001B67E4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67E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4F28" w:rsidRPr="001B67E4" w:rsidRDefault="001B67E4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</w:tr>
      <w:tr w:rsidR="003143E5" w:rsidRPr="00AC28F0" w:rsidTr="004A0F13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C25820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C25820" w:rsidRDefault="003143E5" w:rsidP="003143E5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3143E5">
              <w:rPr>
                <w:rFonts w:ascii="Times New Roman" w:hAnsi="Times New Roman" w:cs="Times New Roman"/>
                <w:sz w:val="24"/>
                <w:szCs w:val="24"/>
              </w:rPr>
              <w:t xml:space="preserve">миноти ва канализация тизимидаги сувни кимёвий, бактериологик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гидробиологик таҳлил қилиш бў</w:t>
            </w:r>
            <w:r w:rsidRPr="003143E5">
              <w:rPr>
                <w:rFonts w:ascii="Times New Roman" w:hAnsi="Times New Roman" w:cs="Times New Roman"/>
                <w:sz w:val="24"/>
                <w:szCs w:val="24"/>
              </w:rPr>
              <w:t xml:space="preserve">йича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ишларни бажарадиган таркибий бў</w:t>
            </w:r>
            <w:r w:rsidRPr="003143E5">
              <w:rPr>
                <w:rFonts w:ascii="Times New Roman" w:hAnsi="Times New Roman" w:cs="Times New Roman"/>
                <w:sz w:val="24"/>
                <w:szCs w:val="24"/>
              </w:rPr>
              <w:t>линмани бошқариш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C25820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C25820" w:rsidRDefault="003143E5" w:rsidP="003143E5">
            <w:pPr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3143E5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тизимидаги сувни кимёвий, бактериологик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гидробиологик таҳлил қилиш бў</w:t>
            </w:r>
            <w:r w:rsidRPr="003143E5">
              <w:rPr>
                <w:rFonts w:ascii="Times New Roman" w:hAnsi="Times New Roman" w:cs="Times New Roman"/>
                <w:sz w:val="24"/>
                <w:szCs w:val="24"/>
              </w:rPr>
              <w:t>йича ишларни бажарадиган ходимларнинг фаолиятини тезкор режалаштиришни амалга ошириш.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987FAB" w:rsidRDefault="003143E5" w:rsidP="003143E5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FAB">
              <w:rPr>
                <w:rFonts w:ascii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3E5" w:rsidRPr="00AC28F0" w:rsidTr="004A0F13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0A6AFB" w:rsidRDefault="003143E5" w:rsidP="003143E5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Pr="00C25820" w:rsidRDefault="002E14F7" w:rsidP="003143E5">
            <w:pPr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миноти тизимлари, оқова сувлардаги сувни кимёвий, бактериологик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гидробиологик таҳлил қилиш бўйича таркибий бў</w:t>
            </w:r>
            <w:r w:rsidRPr="002E14F7">
              <w:rPr>
                <w:rFonts w:ascii="Times New Roman" w:hAnsi="Times New Roman" w:cs="Times New Roman"/>
                <w:sz w:val="24"/>
                <w:szCs w:val="24"/>
              </w:rPr>
              <w:t>линма ходимларининг фаолияти устидан назоратни ташкил етиш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Pr="00987FAB" w:rsidRDefault="003143E5" w:rsidP="003143E5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FAB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43E5" w:rsidRDefault="003143E5" w:rsidP="003143E5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66D47" w:rsidRPr="00AC28F0" w:rsidRDefault="00D66D47" w:rsidP="001B67E4">
      <w:pPr>
        <w:widowControl/>
        <w:spacing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804ABE" w:rsidRPr="00F679FC" w:rsidRDefault="00804ABE" w:rsidP="001B67E4">
      <w:pPr>
        <w:widowControl/>
        <w:spacing w:after="24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III</w:t>
      </w:r>
      <w:r w:rsidR="00F679FC"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 w:rsid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Бў</w:t>
      </w:r>
      <w:r w:rsidR="00F679FC"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лим.</w:t>
      </w: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 w:rsid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Умумлаштирилган мехнат функц</w:t>
      </w:r>
      <w:r w:rsidR="00F679FC"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ияларининг тавсифи</w:t>
      </w:r>
    </w:p>
    <w:p w:rsidR="00804ABE" w:rsidRPr="00F679FC" w:rsidRDefault="00804ABE" w:rsidP="001E54EA">
      <w:pPr>
        <w:widowControl/>
        <w:spacing w:after="24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F679FC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F679FC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tbl>
      <w:tblPr>
        <w:tblW w:w="14026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5324"/>
        <w:gridCol w:w="1985"/>
        <w:gridCol w:w="992"/>
        <w:gridCol w:w="2984"/>
        <w:gridCol w:w="843"/>
      </w:tblGrid>
      <w:tr w:rsidR="008D6F60" w:rsidRPr="00804ABE" w:rsidTr="004754BF">
        <w:tc>
          <w:tcPr>
            <w:tcW w:w="189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8D6F60" w:rsidRDefault="008D6F60" w:rsidP="003143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9C1D37" w:rsidRDefault="00144C43" w:rsidP="00E63B0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44C4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таъминоти ва канализация тизимларида сувни кимёвий таҳлил қилиш бўйича тайёргарлик ишларини амалга ошириш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521799" w:rsidRDefault="008D6F6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521799" w:rsidRDefault="008D6F6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521799" w:rsidRDefault="008D6F60" w:rsidP="002E14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521799" w:rsidRDefault="008D6F6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E14F7" w:rsidRPr="00804ABE" w:rsidTr="004754BF">
        <w:tc>
          <w:tcPr>
            <w:tcW w:w="189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Default="002E14F7" w:rsidP="003143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Pr="002E14F7" w:rsidRDefault="002E14F7" w:rsidP="00E63B0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Pr="00521799" w:rsidRDefault="002E14F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Pr="00521799" w:rsidRDefault="002E14F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Default="002E14F7" w:rsidP="002E14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Default="002E14F7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034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9289"/>
      </w:tblGrid>
      <w:tr w:rsidR="00C25820" w:rsidRPr="00A70F79" w:rsidTr="004754B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4152D8" w:rsidRDefault="008D6F60" w:rsidP="008D6F6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4152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Мумкин бўлган лавозим номлари</w:t>
            </w:r>
            <w:r w:rsidR="004152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14F7" w:rsidRDefault="002E14F7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14F7">
              <w:rPr>
                <w:rFonts w:ascii="Times New Roman" w:hAnsi="Times New Roman"/>
                <w:sz w:val="24"/>
                <w:szCs w:val="24"/>
                <w:lang w:val="uz-Cyrl-UZ"/>
              </w:rPr>
              <w:t>Ичимлик ва оқова сувлар сифа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тини назорат қилиш мутахассиси</w:t>
            </w:r>
          </w:p>
          <w:p w:rsidR="002E14F7" w:rsidRDefault="002E14F7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14F7">
              <w:rPr>
                <w:rFonts w:ascii="Times New Roman" w:hAnsi="Times New Roman"/>
                <w:sz w:val="24"/>
                <w:szCs w:val="24"/>
                <w:lang w:val="uz-Cyrl-UZ"/>
              </w:rPr>
              <w:t>Сувни ту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зсизлантириш бўйича аппаратчиси</w:t>
            </w:r>
          </w:p>
          <w:p w:rsidR="00C25820" w:rsidRPr="00C25820" w:rsidRDefault="002E14F7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14F7">
              <w:rPr>
                <w:rFonts w:ascii="Times New Roman" w:hAnsi="Times New Roman"/>
                <w:sz w:val="24"/>
                <w:szCs w:val="24"/>
                <w:lang w:val="uz-Cyrl-UZ"/>
              </w:rPr>
              <w:t>Сувни кимёвий тозалаш аппаратчиси</w:t>
            </w:r>
          </w:p>
        </w:tc>
      </w:tr>
      <w:tr w:rsidR="002E14F7" w:rsidRPr="00A70F79" w:rsidTr="004754BF">
        <w:tc>
          <w:tcPr>
            <w:tcW w:w="47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Default="002E14F7" w:rsidP="008D6F6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28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14F7" w:rsidRPr="002E14F7" w:rsidRDefault="002E14F7" w:rsidP="00C2582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2E14F7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100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9355"/>
      </w:tblGrid>
      <w:tr w:rsidR="00804ABE" w:rsidRPr="00DD0A16" w:rsidTr="002F2D17"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8D6F60" w:rsidRDefault="008D6F60" w:rsidP="004E6E4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14F7" w:rsidRPr="002E14F7" w:rsidRDefault="002E14F7" w:rsidP="002E14F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E14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2E14F7" w:rsidRDefault="002E14F7" w:rsidP="002E14F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E14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2001 йилгача оли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нган касбий таълим (ПТУ, СПТУ).</w:t>
            </w:r>
          </w:p>
          <w:p w:rsidR="007125A3" w:rsidRPr="007125A3" w:rsidRDefault="002E14F7" w:rsidP="002E14F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E14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тажриба талаб қилинмайди.</w:t>
            </w:r>
          </w:p>
        </w:tc>
      </w:tr>
      <w:tr w:rsidR="00804ABE" w:rsidRPr="008135C6" w:rsidTr="002F2D17"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8D6F60" w:rsidRDefault="008D6F6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 w:rsidR="00200E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B36CD" w:rsidRDefault="00CB36CD" w:rsidP="007F53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B36C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жойида камида бир ойлик стажировка</w:t>
            </w:r>
          </w:p>
        </w:tc>
      </w:tr>
      <w:tr w:rsidR="009F4AFC" w:rsidRPr="00A70F79" w:rsidTr="002F2D17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6F60" w:rsidRPr="008D6F60" w:rsidRDefault="00200EF5" w:rsidP="00200E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="008D6F60"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36CD" w:rsidRPr="00CB36CD" w:rsidRDefault="004C1AEA" w:rsidP="00CB36C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учун тиббий кўрсаткичлар қ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онун хужжатларига мувофик белгиланади.</w:t>
            </w:r>
          </w:p>
          <w:p w:rsidR="00CB36CD" w:rsidRPr="004C1AEA" w:rsidRDefault="004C1AEA" w:rsidP="008C376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Мустақ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 ишларг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қўйиш, ишлаб чиқариш объектларининг саноат ҳавфсизлиги нормалари ва қоидаларининг талабларига мувофиқ, тегишли иш функц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ияларин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 бажариш учун малакасини тасдиқловчи сертификат бў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ганд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а, </w:t>
            </w:r>
            <w:r w:rsidR="008C37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стажировка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билимларни синовдан ў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тказ</w:t>
            </w:r>
            <w:r w:rsidR="008C37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ганда, йўриқномалар ўтакилганидан кейин 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 жойида </w:t>
            </w:r>
            <w:r w:rsidR="008C37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қайта қўрилгандан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сўнг, </w:t>
            </w:r>
            <w:r w:rsidR="008C37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амалга оширилади</w:t>
            </w:r>
            <w:r w:rsidR="00CB36CD"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227254" w:rsidRPr="00371DEA" w:rsidRDefault="00227254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z-Cyrl-UZ" w:eastAsia="ru-RU"/>
        </w:rPr>
      </w:pPr>
    </w:p>
    <w:p w:rsidR="00804ABE" w:rsidRPr="00156E1C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156E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56E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371DEA" w:rsidRPr="00172F35" w:rsidRDefault="00371DEA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100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30"/>
        <w:gridCol w:w="992"/>
        <w:gridCol w:w="992"/>
        <w:gridCol w:w="2268"/>
        <w:gridCol w:w="917"/>
      </w:tblGrid>
      <w:tr w:rsidR="00804ABE" w:rsidRPr="00172F35" w:rsidTr="002F2D17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E54EA" w:rsidRDefault="001E54E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E54EA" w:rsidRDefault="00144C43" w:rsidP="0061218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4C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ва канализация тизимларидаги сувнинг кимёвий таркибини таҳлил қилиш учун сарф материалларини тайёрлаш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371D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90FD6" w:rsidP="00371D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D11D01" w:rsidP="000C4F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DEA" w:rsidRPr="00172F35" w:rsidTr="002F2D17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Default="00371DE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Pr="009C1D37" w:rsidRDefault="00371DEA" w:rsidP="0061218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Pr="00AC28F0" w:rsidRDefault="00371DE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Pr="00AC28F0" w:rsidRDefault="00371DEA" w:rsidP="00D11D0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Default="00371DEA" w:rsidP="00371D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1DEA" w:rsidRDefault="00371DEA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371DEA" w:rsidRDefault="00804ABE" w:rsidP="00371DE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00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548"/>
      </w:tblGrid>
      <w:tr w:rsidR="00FE5DFB" w:rsidRPr="00690FD6" w:rsidTr="00EF68C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690FD6" w:rsidP="00690F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90FD6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0FD6" w:rsidRPr="00690FD6" w:rsidRDefault="00690FD6" w:rsidP="00B449D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</w:t>
            </w:r>
            <w:r w:rsidR="00B449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тизим</w:t>
            </w:r>
            <w:r w:rsidR="00B449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сувни кимёвий таҳлил қилиш бў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ишларни бажариш учун иш жойини тайёрлаш ва аналитик ускун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алар, асбоблар ва ускуналарни оқилона тақ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симлаш</w:t>
            </w:r>
          </w:p>
        </w:tc>
      </w:tr>
      <w:tr w:rsidR="00FE5DFB" w:rsidRPr="00A70F79" w:rsidTr="00EF68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690FD6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0FD6" w:rsidRPr="00690FD6" w:rsidRDefault="00690FD6" w:rsidP="00B449D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</w:t>
            </w:r>
            <w:r w:rsidR="00B449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канализац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тизим</w:t>
            </w:r>
            <w:r w:rsidR="00B449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идаги сувни кимёвий таҳлил қ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илиш учун аналитик, 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спек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трофотометрик асбоб-ускуналар, қ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урилмаларнинг ишлашини текшириш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уларнинг ишлаш манбасин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 аниқ</w:t>
            </w:r>
            <w:r w:rsidRPr="00690F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</w:t>
            </w:r>
          </w:p>
        </w:tc>
      </w:tr>
      <w:tr w:rsidR="00FE5DFB" w:rsidRPr="00AC28F0" w:rsidTr="00820D0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690FD6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0FD6" w:rsidRPr="00690FD6" w:rsidRDefault="008E4C9A" w:rsidP="00B449D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Текшириш натижалари бўйича ёзувларни опера</w:t>
            </w:r>
            <w:r w:rsidR="00B449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8E4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  <w:r w:rsidRPr="008E4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8E4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киритиш</w:t>
            </w:r>
          </w:p>
        </w:tc>
      </w:tr>
      <w:tr w:rsidR="006D7B28" w:rsidRPr="008E4C9A" w:rsidTr="00820D09">
        <w:trPr>
          <w:trHeight w:val="5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B28" w:rsidRPr="00AC28F0" w:rsidRDefault="006D7B28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B28" w:rsidRPr="008E4C9A" w:rsidRDefault="006D7B28" w:rsidP="008E4C9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4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Сувни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тайёрлаш тизимларида сувни кимёвий таҳлил қилиш учун стационар ўрнатишни талаб қилинадиган аналитик тарози ва қурилмаларнинг техник ҳ</w:t>
            </w:r>
            <w:r w:rsidRPr="008E4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олатини текшир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увини амалга ошириш</w:t>
            </w:r>
          </w:p>
        </w:tc>
      </w:tr>
      <w:tr w:rsidR="00FE5DFB" w:rsidRPr="00A70F79" w:rsidTr="00820D0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86069E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6069E" w:rsidRPr="0086069E" w:rsidRDefault="0086069E" w:rsidP="006C6525">
            <w:pPr>
              <w:widowControl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</w:pP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Сув таъминоти</w:t>
            </w:r>
            <w:r w:rsidR="006C652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ва</w:t>
            </w: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 xml:space="preserve"> канализа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ция тизимларида сувни кимёвий таҳлил қ</w:t>
            </w: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илиш уч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ун асбоб-ускуналар, қурилмалар, жиҳозларга техник хизмат кўрсатиш бў</w:t>
            </w: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йича ойлик режа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ларни, иш жадвалларини ишлаб чиқиш бў</w:t>
            </w: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йича таклифлар тайёрлаш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ни амалга ошириш</w:t>
            </w:r>
            <w:r w:rsidRPr="0086069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uz-Cyrl-UZ"/>
              </w:rPr>
              <w:t>.</w:t>
            </w:r>
          </w:p>
        </w:tc>
      </w:tr>
      <w:tr w:rsidR="00FE5DFB" w:rsidRPr="00AC28F0" w:rsidTr="002F2D1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6C6525" w:rsidP="00FE5D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="006673F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6673FB"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FE5DFB" w:rsidRDefault="006673FB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 жойида ша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сий химоя воситаларининг мавжудлигини таъминлаш</w:t>
            </w:r>
          </w:p>
        </w:tc>
      </w:tr>
      <w:tr w:rsidR="00FE5DFB" w:rsidRPr="006673FB" w:rsidTr="002F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73FB" w:rsidRPr="006673FB" w:rsidRDefault="006673FB" w:rsidP="001B635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увни кимёвий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лил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илиш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учун и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 жойлари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</w:t>
            </w:r>
            <w:r w:rsidR="001B63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илона жиҳ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озла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асбоб-ускуналарни, асбобларни, </w:t>
            </w:r>
            <w:r w:rsidR="001B63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қурилмаларни ўринли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жойлаштириш</w:t>
            </w:r>
            <w:r w:rsidR="001B63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таъминлаш</w:t>
            </w:r>
          </w:p>
        </w:tc>
      </w:tr>
      <w:tr w:rsidR="00FE5DFB" w:rsidRPr="00A70F79" w:rsidTr="002F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6673FB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2EEB" w:rsidRPr="00552EEB" w:rsidRDefault="00552EEB" w:rsidP="00552EE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Лаборатория жиҳозлари, асбоблар, қ</w:t>
            </w:r>
            <w:r w:rsidRPr="00552E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урилмаларни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даврий</w:t>
            </w:r>
            <w:r w:rsidRPr="00552E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текшир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</w:t>
            </w:r>
            <w:r w:rsidRPr="00552E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ёки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аттестациядан ўтказиш</w:t>
            </w:r>
            <w:r w:rsidRPr="00552E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 вақтида тақ</w:t>
            </w:r>
            <w:r w:rsidRPr="00552EE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дим эти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70F79" w:rsidTr="002F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552EEB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26CDD" w:rsidRPr="00326CDD" w:rsidRDefault="00326CDD" w:rsidP="00326CD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Сувни кимёвий таҳлил қилишда лаборатория жиҳ</w:t>
            </w:r>
            <w:r w:rsidRPr="00326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озларининг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ҳолатини диагностикадан ўтказиш ва қ</w:t>
            </w:r>
            <w:r w:rsidRPr="00326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урилмалар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ускуналарнинг ҳолатини назорат қ</w:t>
            </w:r>
            <w:r w:rsidRPr="00326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6B56C2" w:rsidTr="002F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326CDD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56C2" w:rsidRPr="006B56C2" w:rsidRDefault="006B56C2" w:rsidP="006B56C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Pr="006B56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скуна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6B56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эксплуатациядан чиқарилишда </w:t>
            </w:r>
            <w:r w:rsid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эҳ</w:t>
            </w:r>
            <w:r w:rsidRPr="006B56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тиёж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B56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асосла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70F79" w:rsidTr="002F2D1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6B56C2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73BB" w:rsidRPr="00AC73BB" w:rsidRDefault="00AC73BB" w:rsidP="00AC73B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Сувни кимёвий таҳлил қилиш бў</w:t>
            </w:r>
            <w:r w:rsidRP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режалаштирилган ишларни бажариш учун асбоблар,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</w:t>
            </w:r>
            <w:r w:rsidRP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химоя воситаларига буюртма</w:t>
            </w:r>
            <w:r w:rsidR="006C65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тузи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FE5DFB" w:rsidRPr="00AC73BB" w:rsidTr="002F2D1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6673FB" w:rsidRDefault="006C6525" w:rsidP="00FE5D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="006673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73BB" w:rsidRPr="00AC73BB" w:rsidRDefault="00AC73BB" w:rsidP="007F5E8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Синов ва калибрлаш лабораториялари </w:t>
            </w:r>
            <w:r w:rsidR="007F5E8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компетентлигини</w:t>
            </w:r>
            <w:r w:rsidRPr="00AC73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умумий 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73BB" w:rsidRDefault="00FE5DFB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5E8B" w:rsidRPr="007F5E8B" w:rsidRDefault="007F5E8B" w:rsidP="006C652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F5E8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збекистон Республи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касида сув таъминоти, канализация тизимларидан фойдаланиш қ</w:t>
            </w:r>
            <w:r w:rsidRPr="007F5E8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E5DFB" w:rsidRPr="00AC28F0" w:rsidRDefault="00FE5DFB" w:rsidP="00FE5D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F6F51" w:rsidRPr="008F6F51" w:rsidRDefault="008F6F51" w:rsidP="006C652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 таъминоти, канализация тизимларини технологиг ва ёрдамчи ускуналарнинг номенклатураси</w:t>
            </w:r>
            <w:r w:rsidR="006C65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FE5DFB" w:rsidRPr="00AC28F0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8F6F51" w:rsidRDefault="00E02360" w:rsidP="006C652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Қўлланиладиган реагентларни </w:t>
            </w:r>
            <w:r w:rsidR="006C6525" w:rsidRPr="006C65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мақсад</w:t>
            </w:r>
            <w:r w:rsidR="006C65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 ва</w:t>
            </w:r>
            <w:r w:rsidR="006C6525" w:rsidRPr="006C65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хусусиятлари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E5DFB" w:rsidRPr="00AC28F0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AC28F0" w:rsidRDefault="00FE5DFB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5DFB" w:rsidRPr="00E02360" w:rsidRDefault="006A4747" w:rsidP="006A474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47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Ичимлик сувининг сифат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</w:t>
            </w:r>
            <w:r w:rsidR="00570A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ёрлари</w:t>
            </w:r>
            <w:r w:rsidRPr="006A47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оқова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сувлардаги моддаларнинг рухсат э</w:t>
            </w:r>
            <w:r w:rsidRPr="006A47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тилган максимал консентрацияси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A4747" w:rsidRPr="00AC28F0" w:rsidTr="002F2D17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4747" w:rsidRPr="00AC28F0" w:rsidRDefault="006A4747" w:rsidP="00FE5DF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4747" w:rsidRPr="006A4747" w:rsidRDefault="006A4747" w:rsidP="00EE059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A4747">
              <w:rPr>
                <w:rFonts w:ascii="Times New Roman" w:hAnsi="Times New Roman" w:cs="Times New Roman"/>
                <w:sz w:val="24"/>
                <w:szCs w:val="24"/>
              </w:rPr>
              <w:t>Ичимлик ва оқава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увлар сифатини назорат қилиш бў</w:t>
            </w:r>
            <w:r w:rsidRPr="006A4747">
              <w:rPr>
                <w:rFonts w:ascii="Times New Roman" w:hAnsi="Times New Roman" w:cs="Times New Roman"/>
                <w:sz w:val="24"/>
                <w:szCs w:val="24"/>
              </w:rPr>
              <w:t>йи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мутахассиснинг меҳнат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муҳофаза</w:t>
            </w:r>
            <w:r w:rsidR="00EE05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ёнғ</w:t>
            </w:r>
            <w:r w:rsidRPr="006A4747">
              <w:rPr>
                <w:rFonts w:ascii="Times New Roman" w:hAnsi="Times New Roman" w:cs="Times New Roman"/>
                <w:sz w:val="24"/>
                <w:szCs w:val="24"/>
              </w:rPr>
              <w:t>ин хавфсизлиги 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A4747">
              <w:rPr>
                <w:rFonts w:ascii="Times New Roman" w:hAnsi="Times New Roman" w:cs="Times New Roman"/>
                <w:sz w:val="24"/>
                <w:szCs w:val="24"/>
              </w:rPr>
              <w:t xml:space="preserve">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йўруқномаларини</w:t>
            </w:r>
          </w:p>
        </w:tc>
      </w:tr>
    </w:tbl>
    <w:p w:rsidR="00A371E4" w:rsidRDefault="00A371E4" w:rsidP="00A2290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81D65" w:rsidRDefault="00081D65" w:rsidP="00A2290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81D65" w:rsidRDefault="00081D65" w:rsidP="00A2290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D78F9" w:rsidRDefault="005D78F9" w:rsidP="00A2290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D78F9" w:rsidRPr="00A2290D" w:rsidRDefault="005D78F9" w:rsidP="00A2290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BD1165" w:rsidRPr="00BD11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70A75" w:rsidRPr="00A371E4" w:rsidRDefault="00570A75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00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229"/>
        <w:gridCol w:w="851"/>
        <w:gridCol w:w="992"/>
        <w:gridCol w:w="2268"/>
        <w:gridCol w:w="917"/>
      </w:tblGrid>
      <w:tr w:rsidR="00804ABE" w:rsidRPr="00172F35" w:rsidTr="002F2D17">
        <w:tc>
          <w:tcPr>
            <w:tcW w:w="184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1165" w:rsidRDefault="00BD116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D1165" w:rsidRDefault="00144C43" w:rsidP="00570A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44C4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Ичимлик суви ва оқава сувлар сифатини таҳлил қилишда ичимлик ва оқова сувлардаги моддалар концентрациясини ўлчашни меъёрий ҳужжатлари ва усулларига мувофиқ амалга ошириш.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4F35" w:rsidRDefault="00804ABE" w:rsidP="00570A7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D1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BD1165" w:rsidP="00570A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D11D0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70A75" w:rsidRPr="00172F35" w:rsidTr="002F2D17"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Default="00570A7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Pr="00570A75" w:rsidRDefault="00570A75" w:rsidP="00570A7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Pr="002871D5" w:rsidRDefault="00570A7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Pr="000C4F35" w:rsidRDefault="00570A75" w:rsidP="00570A7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Pr="00BD1165" w:rsidRDefault="00570A75" w:rsidP="00570A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70A75" w:rsidRDefault="00570A7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A2290D" w:rsidRDefault="00804ABE" w:rsidP="00A2290D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00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548"/>
      </w:tblGrid>
      <w:tr w:rsidR="00C41A03" w:rsidRPr="002871D5" w:rsidTr="002F2D1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BD1165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1165" w:rsidRPr="00C41A03" w:rsidRDefault="00BD1165" w:rsidP="00570A7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Сув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 xml:space="preserve">миноти,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канализация</w:t>
            </w: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 xml:space="preserve"> тизим</w:t>
            </w:r>
            <w:r w:rsidR="00570A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идаги сувни кимёвий таҳлил қилиш усулини аниқлаш (танлаш)</w:t>
            </w:r>
          </w:p>
        </w:tc>
      </w:tr>
      <w:tr w:rsidR="00C41A03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1165" w:rsidRPr="00C41A03" w:rsidRDefault="00BD1165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Сувдан фойдаланишнинг талаблари ва хусус</w:t>
            </w:r>
            <w:r w:rsidR="00606892">
              <w:rPr>
                <w:rFonts w:ascii="Times New Roman" w:hAnsi="Times New Roman" w:cs="Times New Roman"/>
                <w:sz w:val="24"/>
                <w:szCs w:val="24"/>
              </w:rPr>
              <w:t>иятларига мувофиқ сув сифати кў</w:t>
            </w: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рсаткичларининг алоҳида гуруҳларини аниқлаш</w:t>
            </w:r>
          </w:p>
        </w:tc>
      </w:tr>
      <w:tr w:rsidR="00C41A03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5D89" w:rsidRPr="00C41A03" w:rsidRDefault="00CA5D89" w:rsidP="001E05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9">
              <w:rPr>
                <w:rFonts w:ascii="Times New Roman" w:hAnsi="Times New Roman" w:cs="Times New Roman"/>
                <w:sz w:val="24"/>
                <w:szCs w:val="24"/>
              </w:rPr>
              <w:t>Санитария қоидалари ва стандартларига, оқова сув тизимлари учун тасдиқланган техник шартларга мувофиқлигини аниқлаш учун оқава сувлар таркибини кимёвий таҳлил қилиш</w:t>
            </w:r>
          </w:p>
        </w:tc>
      </w:tr>
      <w:tr w:rsidR="00C41A03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5D89" w:rsidRPr="00C41A03" w:rsidRDefault="00C70DEE" w:rsidP="00C70DE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89">
              <w:rPr>
                <w:rFonts w:ascii="Times New Roman" w:hAnsi="Times New Roman" w:cs="Times New Roman"/>
                <w:sz w:val="24"/>
                <w:szCs w:val="24"/>
              </w:rPr>
              <w:t xml:space="preserve">Оқова сув тизимлари учун тасдиқланган санитария </w:t>
            </w:r>
            <w:r w:rsidR="00CA5D89" w:rsidRPr="00CA5D89">
              <w:rPr>
                <w:rFonts w:ascii="Times New Roman" w:hAnsi="Times New Roman" w:cs="Times New Roman"/>
                <w:sz w:val="24"/>
                <w:szCs w:val="24"/>
              </w:rPr>
              <w:t xml:space="preserve">қоидалари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меъёрларига</w:t>
            </w:r>
            <w:r w:rsidR="00CA5D89" w:rsidRPr="00CA5D89">
              <w:rPr>
                <w:rFonts w:ascii="Times New Roman" w:hAnsi="Times New Roman" w:cs="Times New Roman"/>
                <w:sz w:val="24"/>
                <w:szCs w:val="24"/>
              </w:rPr>
              <w:t xml:space="preserve"> мувофиқлигини аниқлаш учун сув қудуқларидан ер ости сувларини ҳавога чиқариш</w:t>
            </w:r>
            <w:r w:rsidR="00CA5D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CA5D89" w:rsidRPr="00CA5D89">
              <w:rPr>
                <w:rFonts w:ascii="Times New Roman" w:hAnsi="Times New Roman" w:cs="Times New Roman"/>
                <w:sz w:val="24"/>
                <w:szCs w:val="24"/>
              </w:rPr>
              <w:t xml:space="preserve"> таркибни кимёвий таҳлил </w:t>
            </w:r>
            <w:r w:rsidR="00CA5D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ишларини олиб бориш</w:t>
            </w:r>
          </w:p>
        </w:tc>
      </w:tr>
      <w:tr w:rsidR="00C41A03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70DEE" w:rsidRPr="00C41A03" w:rsidRDefault="001E0508" w:rsidP="00C70DE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08">
              <w:rPr>
                <w:rFonts w:ascii="Times New Roman" w:hAnsi="Times New Roman" w:cs="Times New Roman"/>
                <w:sz w:val="24"/>
                <w:szCs w:val="24"/>
              </w:rPr>
              <w:t>Сув та</w:t>
            </w:r>
            <w:r w:rsidR="00E57F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1E0508">
              <w:rPr>
                <w:rFonts w:ascii="Times New Roman" w:hAnsi="Times New Roman" w:cs="Times New Roman"/>
                <w:sz w:val="24"/>
                <w:szCs w:val="24"/>
              </w:rPr>
              <w:t>миноти тизимларининг давлат стандартлари талабларига мувофиқ сув қудуқларида</w:t>
            </w:r>
            <w:r w:rsidR="00C70DE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1E0508">
              <w:rPr>
                <w:rFonts w:ascii="Times New Roman" w:hAnsi="Times New Roman" w:cs="Times New Roman"/>
                <w:sz w:val="24"/>
                <w:szCs w:val="24"/>
              </w:rPr>
              <w:t xml:space="preserve"> ер ости сувларини кимёвий таҳлил қилиш</w:t>
            </w:r>
          </w:p>
        </w:tc>
      </w:tr>
      <w:tr w:rsidR="00C41A03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70DEE" w:rsidRPr="00C41A03" w:rsidRDefault="00C70DEE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70DEE">
              <w:rPr>
                <w:rFonts w:ascii="Times New Roman" w:hAnsi="Times New Roman" w:cs="Times New Roman"/>
                <w:sz w:val="24"/>
                <w:szCs w:val="24"/>
              </w:rPr>
              <w:t>збекистон стандарти талабларига мувофиқлигини аниқлаш учун тарқатиш тармоқларидан 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млик сувини кимёвий таҳлилини ў</w:t>
            </w:r>
            <w:r w:rsidRPr="00C70DEE">
              <w:rPr>
                <w:rFonts w:ascii="Times New Roman" w:hAnsi="Times New Roman" w:cs="Times New Roman"/>
                <w:sz w:val="24"/>
                <w:szCs w:val="24"/>
              </w:rPr>
              <w:t>тказиш</w:t>
            </w:r>
          </w:p>
        </w:tc>
      </w:tr>
      <w:tr w:rsidR="00752B07" w:rsidRPr="002871D5" w:rsidTr="002F2D17">
        <w:trPr>
          <w:trHeight w:val="8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52B07" w:rsidRPr="00406D89" w:rsidRDefault="00752B07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52B07" w:rsidRPr="00C41A03" w:rsidRDefault="00752B07" w:rsidP="00752B0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сув 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ъм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инот тизимининг тақсимлаш тармо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 ва сув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миноти тармо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ига етказиб беришдан олдин ичимлик суви намуналари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олиш ҳамда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кимёвий таҳлиллар ва ичимлик сувни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намунасини назорат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таҳлил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идан ўтказиш ишларини олиб бориш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A03" w:rsidRPr="002871D5" w:rsidTr="004302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41A03" w:rsidRPr="00406D89" w:rsidRDefault="00C41A03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52B07" w:rsidRPr="00C41A03" w:rsidRDefault="00752B07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Норматив ва услубий ҳужжатларга мувофиқ ичимлик ва оқава сувларни калибрлаш жадвалларини барқарорлигини яратиш</w:t>
            </w:r>
          </w:p>
        </w:tc>
      </w:tr>
      <w:tr w:rsidR="00F96965" w:rsidRPr="002871D5" w:rsidTr="004302C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965" w:rsidRPr="00AC28F0" w:rsidRDefault="00F96965" w:rsidP="00F969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965" w:rsidRPr="00351EE5" w:rsidRDefault="00F96965" w:rsidP="00351EE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 xml:space="preserve">Сув таъминоти ва канализация тизимлари учун сувни </w:t>
            </w:r>
            <w:r w:rsidR="00351EE5" w:rsidRPr="00351EE5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351EE5" w:rsidRPr="00351EE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51EE5" w:rsidRPr="00351EE5">
              <w:rPr>
                <w:rFonts w:ascii="Times New Roman" w:hAnsi="Times New Roman" w:cs="Times New Roman"/>
                <w:sz w:val="24"/>
                <w:szCs w:val="24"/>
              </w:rPr>
              <w:t>кимёвий таҳлилини ў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тказиш услубияти</w:t>
            </w:r>
            <w:r w:rsidR="00351EE5" w:rsidRPr="00351EE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</w:p>
        </w:tc>
      </w:tr>
      <w:tr w:rsidR="000C4F35" w:rsidRPr="002871D5" w:rsidTr="004302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EE5" w:rsidRPr="00C41A03" w:rsidRDefault="00351EE5" w:rsidP="00C41A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қилишда материаллар ва кимёвий моддалар, реагент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лардан тежамкор фойдаланишни таъ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минлаш</w:t>
            </w:r>
          </w:p>
        </w:tc>
      </w:tr>
      <w:tr w:rsidR="000C4F35" w:rsidRPr="002871D5" w:rsidTr="004302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1EE5" w:rsidRPr="00C41A03" w:rsidRDefault="00351EE5" w:rsidP="00351EE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иноти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канализация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 xml:space="preserve"> тизимларида сувн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кимёвий таҳлил қилиш учун илғ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ор меҳнат усуллари ва техникаларини жорий қилишни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351EE5">
              <w:rPr>
                <w:rFonts w:ascii="Times New Roman" w:hAnsi="Times New Roman" w:cs="Times New Roman"/>
                <w:sz w:val="24"/>
                <w:szCs w:val="24"/>
              </w:rPr>
              <w:t>минлаш</w:t>
            </w:r>
          </w:p>
        </w:tc>
      </w:tr>
      <w:tr w:rsidR="000C4F35" w:rsidRPr="002871D5" w:rsidTr="004302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7673" w:rsidRPr="00C41A03" w:rsidRDefault="006B1E27" w:rsidP="006B1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Pr="00BE7673">
              <w:rPr>
                <w:rFonts w:ascii="Times New Roman" w:hAnsi="Times New Roman" w:cs="Times New Roman"/>
                <w:sz w:val="24"/>
                <w:szCs w:val="24"/>
              </w:rPr>
              <w:t>лчаш воситаларидан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BE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лаштирилган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73">
              <w:rPr>
                <w:rFonts w:ascii="Times New Roman" w:hAnsi="Times New Roman" w:cs="Times New Roman"/>
                <w:sz w:val="24"/>
                <w:szCs w:val="24"/>
              </w:rPr>
              <w:t xml:space="preserve">миқдорий </w:t>
            </w:r>
            <w:r w:rsidR="00BE7673" w:rsidRPr="00BE7673">
              <w:rPr>
                <w:rFonts w:ascii="Times New Roman" w:hAnsi="Times New Roman" w:cs="Times New Roman"/>
                <w:sz w:val="24"/>
                <w:szCs w:val="24"/>
              </w:rPr>
              <w:t>кимёвий таҳлил қ</w:t>
            </w:r>
            <w:r w:rsidR="00BE7673">
              <w:rPr>
                <w:rFonts w:ascii="Times New Roman" w:hAnsi="Times New Roman" w:cs="Times New Roman"/>
                <w:sz w:val="24"/>
                <w:szCs w:val="24"/>
              </w:rPr>
              <w:t>илиш усуллар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BE7673">
              <w:rPr>
                <w:rFonts w:ascii="Times New Roman" w:hAnsi="Times New Roman" w:cs="Times New Roman"/>
                <w:sz w:val="24"/>
                <w:szCs w:val="24"/>
              </w:rPr>
              <w:t>да кўрсатилган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идек,</w:t>
            </w:r>
            <w:r w:rsidRPr="00BE7673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C4F35" w:rsidRPr="002871D5" w:rsidTr="004302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4F35" w:rsidRPr="002871D5" w:rsidRDefault="000C4F35" w:rsidP="00C41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6585D" w:rsidRPr="00C41A03" w:rsidRDefault="0076585D" w:rsidP="0076585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D">
              <w:rPr>
                <w:rFonts w:ascii="Times New Roman" w:hAnsi="Times New Roman" w:cs="Times New Roman"/>
                <w:sz w:val="24"/>
                <w:szCs w:val="24"/>
              </w:rPr>
              <w:t>Таҳлил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ўтказишда</w:t>
            </w:r>
            <w:r w:rsidRPr="0076585D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тадқиқот </w:t>
            </w:r>
            <w:r w:rsidRPr="0076585D">
              <w:rPr>
                <w:rFonts w:ascii="Times New Roman" w:hAnsi="Times New Roman" w:cs="Times New Roman"/>
                <w:sz w:val="24"/>
                <w:szCs w:val="24"/>
              </w:rPr>
              <w:t>охирида ишлатиладиган кимёвий идишларни тайёрлаш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 манипуляциялар ўтказиш</w:t>
            </w:r>
          </w:p>
        </w:tc>
      </w:tr>
      <w:tr w:rsidR="00F96965" w:rsidRPr="002871D5" w:rsidTr="004302C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6965" w:rsidRPr="006673FB" w:rsidRDefault="00F96965" w:rsidP="00F9696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121" w:rsidRPr="00374121" w:rsidRDefault="00374121" w:rsidP="00F969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4121">
              <w:rPr>
                <w:rFonts w:ascii="Times New Roman" w:hAnsi="Times New Roman" w:cs="Times New Roman"/>
                <w:sz w:val="24"/>
                <w:szCs w:val="24"/>
              </w:rPr>
              <w:t>Сувдан намуна олиш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121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121" w:rsidRPr="002871D5" w:rsidRDefault="00374121" w:rsidP="003741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121" w:rsidRPr="00374121" w:rsidRDefault="00374121" w:rsidP="003741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4121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таҳлил қилиш натижаларини қайд э</w:t>
            </w:r>
            <w:r w:rsidRPr="00374121">
              <w:rPr>
                <w:rFonts w:ascii="Times New Roman" w:hAnsi="Times New Roman" w:cs="Times New Roman"/>
                <w:sz w:val="24"/>
                <w:szCs w:val="24"/>
              </w:rPr>
              <w:t>тиш ва ҳужжатлаштириш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121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4121" w:rsidRPr="002871D5" w:rsidRDefault="00374121" w:rsidP="003741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374121" w:rsidRDefault="00374121" w:rsidP="003741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4121">
              <w:rPr>
                <w:rFonts w:ascii="Times New Roman" w:hAnsi="Times New Roman" w:cs="Times New Roman"/>
                <w:sz w:val="24"/>
                <w:szCs w:val="24"/>
              </w:rPr>
              <w:t>Норматив-ҳуқуқий ҳужжатлар, стандартлаштириш соҳасидаги ҳужжатлар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121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2871D5" w:rsidRDefault="00374121" w:rsidP="003741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C41A03" w:rsidRDefault="000B213D" w:rsidP="0037412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="00374121" w:rsidRPr="00374121">
              <w:rPr>
                <w:rFonts w:ascii="Times New Roman" w:hAnsi="Times New Roman" w:cs="Times New Roman"/>
                <w:sz w:val="24"/>
                <w:szCs w:val="24"/>
              </w:rPr>
              <w:t>лчов жараёнлари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374121" w:rsidRPr="00374121">
              <w:rPr>
                <w:rFonts w:ascii="Times New Roman" w:hAnsi="Times New Roman" w:cs="Times New Roman"/>
                <w:sz w:val="24"/>
                <w:szCs w:val="24"/>
              </w:rPr>
              <w:t xml:space="preserve"> (усуллари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374121" w:rsidRPr="003741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74121" w:rsidRPr="002871D5" w:rsidTr="002F2D1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2871D5" w:rsidRDefault="00374121" w:rsidP="003741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192566" w:rsidRDefault="00192566" w:rsidP="0019256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0B21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шлаб чиқариш объ</w:t>
            </w:r>
            <w:r w:rsidR="000B213D" w:rsidRPr="000B21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ектларининг саноат хавфсизлигининг амалдаги норма ва қоидалари</w:t>
            </w:r>
            <w:r w:rsidR="000B21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низом ва </w:t>
            </w:r>
            <w:r w:rsidRPr="00374121">
              <w:rPr>
                <w:rFonts w:ascii="Times New Roman" w:hAnsi="Times New Roman" w:cs="Times New Roman"/>
                <w:sz w:val="24"/>
                <w:szCs w:val="24"/>
              </w:rPr>
              <w:t>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4121" w:rsidRPr="002871D5" w:rsidTr="002F2D17">
        <w:trPr>
          <w:trHeight w:val="5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2871D5" w:rsidRDefault="00374121" w:rsidP="0037412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4121" w:rsidRPr="00FE5DFB" w:rsidRDefault="00EE0595" w:rsidP="00EE059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95">
              <w:rPr>
                <w:rFonts w:ascii="Times New Roman" w:hAnsi="Times New Roman" w:cs="Times New Roman"/>
                <w:sz w:val="24"/>
                <w:szCs w:val="24"/>
              </w:rPr>
              <w:t>Ичимлик ва оқава сувлар сифатини назорат қилиш бўйича мутахассиснинг меҳнат муҳофазаси ва ёнғин хавфсизлиги бўйича йўруқномаларини</w:t>
            </w:r>
          </w:p>
        </w:tc>
      </w:tr>
    </w:tbl>
    <w:p w:rsidR="00BE2B3A" w:rsidRPr="002F2D17" w:rsidRDefault="00BE2B3A" w:rsidP="002F2D17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E2B3A" w:rsidRDefault="002F2D17" w:rsidP="002F2D17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Умумлаштирилган меҳнат функцияси</w:t>
      </w:r>
    </w:p>
    <w:p w:rsidR="002F2D17" w:rsidRPr="00823680" w:rsidRDefault="002F2D17" w:rsidP="002F2D17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946"/>
        <w:gridCol w:w="1134"/>
        <w:gridCol w:w="1134"/>
        <w:gridCol w:w="2268"/>
        <w:gridCol w:w="851"/>
      </w:tblGrid>
      <w:tr w:rsidR="002F2D17" w:rsidRPr="00172F35" w:rsidTr="002F2D17">
        <w:tc>
          <w:tcPr>
            <w:tcW w:w="184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8D6F60" w:rsidRDefault="002F2D17" w:rsidP="002F2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9C1D37" w:rsidRDefault="002F2D17" w:rsidP="002F2D17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F2D1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таъминоти ва канализация тизимларида сувнинг кимёвий, бактериологик ва гидробиологик таҳлилини ўтказиш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521799" w:rsidRDefault="002F2D17" w:rsidP="002F2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2F2D17" w:rsidRDefault="002F2D17" w:rsidP="002F2D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521799" w:rsidRDefault="002F2D17" w:rsidP="002F2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2F2D17" w:rsidRDefault="002F2D17" w:rsidP="002F2D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2F2D17" w:rsidRPr="00172F35" w:rsidTr="002F2D17"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Pr="002871D5" w:rsidRDefault="002F2D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Default="002F2D17" w:rsidP="00406D8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Pr="002871D5" w:rsidRDefault="002F2D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Pr="002871D5" w:rsidRDefault="002F2D17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Pr="00051396" w:rsidRDefault="002F2D17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Default="002F2D1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2F2D17" w:rsidRDefault="00804ABE" w:rsidP="002F2D17">
      <w:pPr>
        <w:widowControl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0631"/>
      </w:tblGrid>
      <w:tr w:rsidR="002F2D17" w:rsidRPr="00F96965" w:rsidTr="004754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59657A" w:rsidRDefault="002F2D17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965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="004754BF" w:rsidRPr="005965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54BF" w:rsidRDefault="004754BF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54B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Сувни биологик ва кимёвий тозалаш лаборанти; Оқова сувларни тозалаш аппаратчиси; Тузсизлантириш ускуналарида ичимлик сувини тайёрлаш станциялари аппаратчиси; </w:t>
            </w:r>
          </w:p>
          <w:p w:rsidR="002F2D17" w:rsidRPr="00C25820" w:rsidRDefault="004754BF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54BF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Ичимлик ва оқава сувлар сифатини назорат қилиш бўйича мутаҳас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сиси (бактериолог, биотехнолог)</w:t>
            </w:r>
          </w:p>
        </w:tc>
      </w:tr>
      <w:tr w:rsidR="002F2D17" w:rsidRPr="00F96965" w:rsidTr="004754BF">
        <w:tc>
          <w:tcPr>
            <w:tcW w:w="35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Default="002F2D17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F2D17" w:rsidRPr="002E14F7" w:rsidRDefault="002F2D17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2F2D17" w:rsidRPr="002E14F7" w:rsidRDefault="002F2D17" w:rsidP="002F2D17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0631"/>
      </w:tblGrid>
      <w:tr w:rsidR="002F2D17" w:rsidRPr="00A70F79" w:rsidTr="004754B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8D6F60" w:rsidRDefault="002F2D17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7125A3" w:rsidRDefault="004754BF" w:rsidP="00DD2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7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Умум ўрта таълимнинг 11 йиллик узлуксиз цикл базасидаги </w:t>
            </w:r>
            <w:r w:rsidR="00DD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академик лицей ёки</w:t>
            </w:r>
            <w:r w:rsidR="00DD2172" w:rsidRPr="00475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касб-ҳунар колледжи</w:t>
            </w:r>
            <w:r w:rsidR="00DD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  <w:tr w:rsidR="002F2D17" w:rsidRPr="008135C6" w:rsidTr="004754BF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8D6F60" w:rsidRDefault="002F2D17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CB36CD" w:rsidRDefault="00DD2172" w:rsidP="00DD217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миноти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канализация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соҳасида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камида бир йил давомида 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амалий тажриба</w:t>
            </w:r>
          </w:p>
        </w:tc>
      </w:tr>
      <w:tr w:rsidR="002F2D17" w:rsidRPr="00A70F79" w:rsidTr="004754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8D6F60" w:rsidRDefault="002F2D17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2D17" w:rsidRPr="00CB36CD" w:rsidRDefault="002F2D17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учун тиббий кўрсаткичлар қ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онун хужжатларига мувофик белгиланади.</w:t>
            </w:r>
          </w:p>
          <w:p w:rsidR="002F2D17" w:rsidRPr="004C1AEA" w:rsidRDefault="002F2D17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Мустақ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 ишларг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қўйиш, ишлаб чиқариш объектларининг саноат ҳавфсизлиги нормалари ва қоидаларининг талабларига мувофиқ, тегишли иш функц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ияларин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 бажариш учун малакасини тасдиқловчи сертификат бў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ганд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стажировка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билимларни синовдан ў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ганда, йўриқномалар ўтакилганидан кейин 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жойида қайта қўрилгандан сўнг, амалга оширилади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2F2D17" w:rsidRPr="002F2D17" w:rsidRDefault="002F2D17" w:rsidP="002F2D17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AE0ADA" w:rsidRDefault="00AE0ADA" w:rsidP="002F2D17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Меҳнат функцияси</w:t>
      </w:r>
    </w:p>
    <w:p w:rsidR="00AE0ADA" w:rsidRPr="00B7615C" w:rsidRDefault="00AE0ADA" w:rsidP="002F2D17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  <w:gridCol w:w="1134"/>
        <w:gridCol w:w="2268"/>
        <w:gridCol w:w="992"/>
      </w:tblGrid>
      <w:tr w:rsidR="00060A68" w:rsidRPr="00172F35" w:rsidTr="001D6CE2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BD1165" w:rsidRDefault="00060A68" w:rsidP="00060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BD1165" w:rsidRDefault="00060A68" w:rsidP="00060A6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60A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ва сувни чиқариш тизимларида сувни кимёвий, бактериологик ва гидробиологик таҳлил қилиш жараёнларини ташкил қилиш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2871D5" w:rsidRDefault="00060A68" w:rsidP="00060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0C4F35" w:rsidRDefault="00060A68" w:rsidP="00060A6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2871D5" w:rsidRDefault="00060A68" w:rsidP="00060A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A68" w:rsidRPr="00060A68" w:rsidRDefault="00060A68" w:rsidP="00060A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AE0ADA" w:rsidRPr="00172F35" w:rsidTr="001D6CE2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Pr="00051396" w:rsidRDefault="00AE0AD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Pr="00C25820" w:rsidRDefault="00AE0ADA" w:rsidP="00A27EA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Pr="00051396" w:rsidRDefault="00AE0AD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Pr="00C41A03" w:rsidRDefault="00AE0ADA" w:rsidP="00D11D0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Pr="00051396" w:rsidRDefault="00AE0ADA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0ADA" w:rsidRDefault="00AE0ADA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060A68" w:rsidRDefault="00804ABE" w:rsidP="00060A68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1D6CE2" w:rsidRPr="00172F35" w:rsidTr="001D6CE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406D89" w:rsidRDefault="001D6CE2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1E36" w:rsidRPr="00232371" w:rsidRDefault="00431E36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431E36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тизимларидаги сувни кимёвий, бактериологик ва гидробиологик таҳлил усулини аниқлаш (танлаш)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1E36" w:rsidRPr="00232371" w:rsidRDefault="00431E36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36">
              <w:rPr>
                <w:rFonts w:ascii="Times New Roman" w:hAnsi="Times New Roman" w:cs="Times New Roman"/>
                <w:sz w:val="24"/>
                <w:szCs w:val="24"/>
              </w:rPr>
              <w:t>Сувдан фойдаланишнинг талаблари ва хусус</w:t>
            </w:r>
            <w:r w:rsidR="00CF3B87">
              <w:rPr>
                <w:rFonts w:ascii="Times New Roman" w:hAnsi="Times New Roman" w:cs="Times New Roman"/>
                <w:sz w:val="24"/>
                <w:szCs w:val="24"/>
              </w:rPr>
              <w:t>иятларига мувофиқ сув сифати кў</w:t>
            </w:r>
            <w:r w:rsidRPr="00431E36">
              <w:rPr>
                <w:rFonts w:ascii="Times New Roman" w:hAnsi="Times New Roman" w:cs="Times New Roman"/>
                <w:sz w:val="24"/>
                <w:szCs w:val="24"/>
              </w:rPr>
              <w:t>рсаткичларининг алоҳида гуруҳларини аниқлаш</w:t>
            </w:r>
          </w:p>
        </w:tc>
      </w:tr>
      <w:tr w:rsidR="001D6CE2" w:rsidRPr="00172F35" w:rsidTr="00F841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F3B87" w:rsidRPr="00232371" w:rsidRDefault="00CF3B87" w:rsidP="00F00C6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Оқава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тизимлари учун тасдиқланган Ў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збекист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</w:t>
            </w:r>
            <w:r w:rsidR="00F00C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60" w:rsidRPr="00CF3B87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қоидалари ва </w:t>
            </w:r>
            <w:r w:rsidR="00F00C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меъёрларига</w:t>
            </w:r>
            <w:r w:rsidR="00F00C60" w:rsidRPr="00CF3B87">
              <w:rPr>
                <w:rFonts w:ascii="Times New Roman" w:hAnsi="Times New Roman" w:cs="Times New Roman"/>
                <w:sz w:val="24"/>
                <w:szCs w:val="24"/>
              </w:rPr>
              <w:t xml:space="preserve"> мувофиқлигини аниқлаш</w:t>
            </w:r>
            <w:r w:rsidR="00F0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ичимлик суви ва оқава сувлар таркибини кимёвий, бактериологик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гидробиологик таҳлил қилиш </w:t>
            </w:r>
            <w:r w:rsidR="00F00C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буйича 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шларни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амалга ошириш</w:t>
            </w:r>
          </w:p>
        </w:tc>
      </w:tr>
      <w:tr w:rsidR="001D6CE2" w:rsidRPr="00172F35" w:rsidTr="00F841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C60" w:rsidRPr="00F979E9" w:rsidRDefault="00F00C60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Оқава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тизимлари учун тасдиқланган Ў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збекист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қоидалари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меъёрларига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мувофиқлигини аниқлаш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</w:t>
            </w:r>
            <w:r w:rsidRPr="00F00C60">
              <w:rPr>
                <w:rFonts w:ascii="Times New Roman" w:hAnsi="Times New Roman" w:cs="Times New Roman"/>
                <w:sz w:val="24"/>
                <w:szCs w:val="24"/>
              </w:rPr>
              <w:t>сув чиқариш қудуқлар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даги </w:t>
            </w:r>
            <w:r w:rsidRPr="00F00C60">
              <w:rPr>
                <w:rFonts w:ascii="Times New Roman" w:hAnsi="Times New Roman" w:cs="Times New Roman"/>
                <w:sz w:val="24"/>
                <w:szCs w:val="24"/>
              </w:rPr>
              <w:t>ер ости сувлар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F00C60">
              <w:rPr>
                <w:rFonts w:ascii="Times New Roman" w:hAnsi="Times New Roman" w:cs="Times New Roman"/>
                <w:sz w:val="24"/>
                <w:szCs w:val="24"/>
              </w:rPr>
              <w:t>и таркибини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00C60">
              <w:rPr>
                <w:rFonts w:ascii="Times New Roman" w:hAnsi="Times New Roman" w:cs="Times New Roman"/>
                <w:sz w:val="24"/>
                <w:szCs w:val="24"/>
              </w:rPr>
              <w:t>кимёвий таҳлил қи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r w:rsidR="00F979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979E9" w:rsidRPr="00F979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буйича ишларни амалга ошириш</w:t>
            </w:r>
          </w:p>
        </w:tc>
      </w:tr>
      <w:tr w:rsidR="001D6CE2" w:rsidRPr="00172F35" w:rsidTr="00F841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007E" w:rsidRPr="00232371" w:rsidRDefault="00F7007E" w:rsidP="00F7007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F7007E">
              <w:rPr>
                <w:rFonts w:ascii="Times New Roman" w:hAnsi="Times New Roman" w:cs="Times New Roman"/>
                <w:sz w:val="24"/>
                <w:szCs w:val="24"/>
              </w:rPr>
              <w:t xml:space="preserve">миноти тизимларининг давлат стандартлари талабларига мувофиқ сув қудуқларидан ер ости сувларининг кимёвий, бактериологик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гидробиологик таҳлилларини ў</w:t>
            </w:r>
            <w:r w:rsidRPr="00F7007E">
              <w:rPr>
                <w:rFonts w:ascii="Times New Roman" w:hAnsi="Times New Roman" w:cs="Times New Roman"/>
                <w:sz w:val="24"/>
                <w:szCs w:val="24"/>
              </w:rPr>
              <w:t>тказиш</w:t>
            </w:r>
          </w:p>
        </w:tc>
      </w:tr>
      <w:tr w:rsidR="001D6CE2" w:rsidRPr="00172F35" w:rsidTr="00C0211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007E" w:rsidRPr="00F7007E" w:rsidRDefault="00F7007E" w:rsidP="00F7007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007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Стандартга мувофиқлигини аниқлаш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сув </w:t>
            </w:r>
            <w:r w:rsidRPr="00F7007E">
              <w:rPr>
                <w:rFonts w:ascii="Times New Roman" w:hAnsi="Times New Roman" w:cs="Times New Roman"/>
                <w:sz w:val="24"/>
                <w:szCs w:val="24"/>
              </w:rPr>
              <w:t xml:space="preserve">тарқатиш тармоқларидан ичимлик сувининг кимёвий, бактериологик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гидробиологик таҳлилларини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1D6CE2" w:rsidRPr="00172F35" w:rsidTr="00C02114">
        <w:trPr>
          <w:trHeight w:val="4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007E" w:rsidRPr="00232371" w:rsidRDefault="00F7007E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E">
              <w:rPr>
                <w:rFonts w:ascii="Times New Roman" w:hAnsi="Times New Roman" w:cs="Times New Roman"/>
                <w:sz w:val="24"/>
                <w:szCs w:val="24"/>
              </w:rPr>
              <w:t>Норматив ва услубий ҳужжатларга мувофиқ ичимлик ва оқава сувларни калибрлаш жадвалларини барқарорлигини яратиш</w:t>
            </w:r>
          </w:p>
        </w:tc>
      </w:tr>
      <w:tr w:rsidR="001D6CE2" w:rsidRPr="00172F35" w:rsidTr="00C0211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406D89" w:rsidRDefault="001D6CE2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F73DBE" w:rsidRDefault="00F73DBE" w:rsidP="00F73DB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 xml:space="preserve">миноти ва канализация учун сувнинг лаборатор кимёвий, бактериологик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гидробиологик таҳлилларини ў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ткази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1D6CE2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232371" w:rsidRDefault="00F73DBE" w:rsidP="00F73DB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қилишда материаллар ва кимёвий моддалар, реагент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лардан тежамкор фойдаланишни таъ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 xml:space="preserve">минлаш 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232371" w:rsidRDefault="00F73DBE" w:rsidP="00F73DB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тизимларида сувни кимёвий таҳли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қилиш учун илғ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ор меҳнат усуллари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техникаларини жорий қилишни 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минлаш</w:t>
            </w:r>
          </w:p>
        </w:tc>
      </w:tr>
      <w:tr w:rsidR="001D6CE2" w:rsidRPr="00172F35" w:rsidTr="001D6CE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232371" w:rsidRDefault="00F73DBE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Ўлчаш воситаларидан, стандартлаштирилган миқдорий кимёвий таҳлил қилиш усулларида кўрсатилганидек, фойдаланиш</w:t>
            </w:r>
          </w:p>
        </w:tc>
      </w:tr>
      <w:tr w:rsidR="001D6CE2" w:rsidRPr="00172F35" w:rsidTr="001D6CE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2871D5" w:rsidRDefault="001D6CE2" w:rsidP="001D6CE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DBE" w:rsidRPr="00232371" w:rsidRDefault="005C2004" w:rsidP="005C20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Ичимлик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 xml:space="preserve">ларни </w:t>
            </w:r>
            <w:r w:rsidR="00F73DBE" w:rsidRPr="00F73DBE">
              <w:rPr>
                <w:rFonts w:ascii="Times New Roman" w:hAnsi="Times New Roman" w:cs="Times New Roman"/>
                <w:sz w:val="24"/>
                <w:szCs w:val="24"/>
              </w:rPr>
              <w:t>тозалаш ва ташиш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F73DBE" w:rsidRPr="00F7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5C2004" w:rsidRDefault="00F73DBE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Намуна олиш қоидалари</w:t>
            </w:r>
            <w:r w:rsidR="005C20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5C2004" w:rsidRDefault="00F73DBE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натижаларини қайд етиш ва ҳужжатлаштириш қоидалари</w:t>
            </w:r>
            <w:r w:rsidR="005C20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5C2004" w:rsidRDefault="00F73DBE" w:rsidP="005C20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Норматив-ҳуқуқий </w:t>
            </w:r>
            <w:r w:rsidR="005C20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актлар</w:t>
            </w:r>
            <w:r w:rsidRPr="00F73DBE">
              <w:rPr>
                <w:rFonts w:ascii="Times New Roman" w:hAnsi="Times New Roman" w:cs="Times New Roman"/>
                <w:sz w:val="24"/>
                <w:szCs w:val="24"/>
              </w:rPr>
              <w:t>, стандартлаштириш соҳасидаги ҳужжатлар</w:t>
            </w:r>
            <w:r w:rsidR="005C200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DBE" w:rsidRPr="00232371" w:rsidRDefault="005C2004" w:rsidP="001D6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="00F73DBE" w:rsidRPr="00F73DBE">
              <w:rPr>
                <w:rFonts w:ascii="Times New Roman" w:hAnsi="Times New Roman" w:cs="Times New Roman"/>
                <w:sz w:val="24"/>
                <w:szCs w:val="24"/>
              </w:rPr>
              <w:t>лчов жараёнлари (усуллари)</w:t>
            </w:r>
          </w:p>
        </w:tc>
      </w:tr>
      <w:tr w:rsidR="001D6CE2" w:rsidRPr="00172F35" w:rsidTr="001D6C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DBE" w:rsidRPr="007F0654" w:rsidRDefault="007F0654" w:rsidP="005C200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0654">
              <w:rPr>
                <w:rFonts w:ascii="Times New Roman" w:hAnsi="Times New Roman" w:cs="Times New Roman"/>
                <w:sz w:val="24"/>
                <w:szCs w:val="24"/>
              </w:rPr>
              <w:t>Ишлаб чиқариш объектларининг саноат хавфсизлигининг амалдаги норма ва қоидаларининг низом ва талабларини</w:t>
            </w:r>
          </w:p>
        </w:tc>
      </w:tr>
      <w:tr w:rsidR="001D6CE2" w:rsidRPr="00F73DBE" w:rsidTr="001D6CE2">
        <w:trPr>
          <w:trHeight w:val="4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051396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F73DBE" w:rsidRDefault="00F73DBE" w:rsidP="007F06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3DB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Сувни биологик ва кимёвий тозалаш учун лаборатория ходимининг меҳнат муҳофаза</w:t>
            </w:r>
            <w:r w:rsidR="007F06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F73DB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ён</w:t>
            </w:r>
            <w:r w:rsidR="007F06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ғин хавфсизлиги бў</w:t>
            </w:r>
            <w:r w:rsidRPr="00F73DB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</w:t>
            </w:r>
            <w:r w:rsidR="007F06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йўриқномаларини</w:t>
            </w:r>
          </w:p>
        </w:tc>
      </w:tr>
      <w:tr w:rsidR="001D6CE2" w:rsidRPr="00F73DBE" w:rsidTr="001D6CE2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D6CE2" w:rsidRPr="00F73DBE" w:rsidRDefault="001D6CE2" w:rsidP="001D6CE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DBE" w:rsidRPr="00F73DBE" w:rsidRDefault="007F0654" w:rsidP="007F06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F06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Сувни биологик ва кимёвий тозалаш учун лаборатория ходимининг</w:t>
            </w:r>
            <w:r w:rsidR="00F73DBE" w:rsidRPr="00F73DB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йўриқномасини</w:t>
            </w:r>
          </w:p>
        </w:tc>
      </w:tr>
    </w:tbl>
    <w:p w:rsidR="00E24F28" w:rsidRPr="00F73DBE" w:rsidRDefault="00E24F28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z-Cyrl-UZ" w:eastAsia="ru-RU"/>
        </w:rPr>
      </w:pPr>
    </w:p>
    <w:p w:rsidR="000F498B" w:rsidRDefault="000F498B" w:rsidP="000F498B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Меҳнат функцияси</w:t>
      </w:r>
    </w:p>
    <w:p w:rsidR="000F498B" w:rsidRPr="00B7615C" w:rsidRDefault="000F498B" w:rsidP="000F498B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  <w:gridCol w:w="1134"/>
        <w:gridCol w:w="2268"/>
        <w:gridCol w:w="992"/>
      </w:tblGrid>
      <w:tr w:rsidR="000F498B" w:rsidRPr="00172F35" w:rsidTr="00224AB4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BD1165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BD1165" w:rsidRDefault="000F498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F498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ва канализация тизимларида сувни кимёвий, бактериологик ва гидробиологик таҳлил қилиш жараёнларини тезкор таҳлил қилиш ва назорат этиш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2871D5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C4F35" w:rsidRDefault="000F498B" w:rsidP="000F498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2871D5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60A68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0F498B" w:rsidRPr="00631E8C" w:rsidTr="00224AB4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631E8C" w:rsidRDefault="000F498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F498B" w:rsidRPr="00060A68" w:rsidRDefault="000F498B" w:rsidP="000F498B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0F498B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406D89" w:rsidRDefault="000F498B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341" w:rsidRPr="00316341" w:rsidRDefault="00316341" w:rsidP="0031634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қилишнинг барча босқи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чларида мониторинг, шунингдек ў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 xml:space="preserve">лчаш усулининг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талабларига мувофиқ сифат кў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 xml:space="preserve">рсаткичларини (аниқлик,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тўғрилик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яқинлилигини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341" w:rsidRPr="00232371" w:rsidRDefault="00316341" w:rsidP="00C81B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 усуллари ва ус</w:t>
            </w:r>
            <w:r w:rsidR="00C81B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B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ларини тўғ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 xml:space="preserve">ри танлашни назорат қилиш 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341" w:rsidRPr="00232371" w:rsidRDefault="00316341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Сувни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ёвий таҳлил қилиш натижалари бўйича ишончли маъ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лумотларни тайёрлаш ва манфаатдор хизматларга етказиш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341" w:rsidRPr="00232371" w:rsidRDefault="00316341" w:rsidP="0031634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Ичимлик суви,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нитария-муҳофаза зонаси, сув таъ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 ишчи зонанинг сув таркиби меъ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ёрларини тартибга солувчи қисмини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шқариш бў</w:t>
            </w: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йича шартномалар тузишда иш ҳажмини аниқлаш.</w:t>
            </w:r>
          </w:p>
        </w:tc>
      </w:tr>
      <w:tr w:rsidR="000F498B" w:rsidRPr="00172F35" w:rsidTr="000F498B">
        <w:trPr>
          <w:trHeight w:val="5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341" w:rsidRPr="00232371" w:rsidRDefault="00316341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1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қилишнинг технологик жараёнлари сифатини бошқариш учун техник ҳужжатларни тайёрлаш</w:t>
            </w:r>
          </w:p>
        </w:tc>
      </w:tr>
      <w:tr w:rsidR="000F498B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406D89" w:rsidRDefault="000F498B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BC7" w:rsidRPr="00232371" w:rsidRDefault="00C81BC7" w:rsidP="00C81B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Профессионал вазифаларни бажариш учун стандарт усул ва ус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ларни танла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, таҳлилнинг самарадорлиги ва сифатини баҳола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BC7" w:rsidRPr="00232371" w:rsidRDefault="00C81BC7" w:rsidP="00C81B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лчов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методика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талабларига мувофиқ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лчаш асбоблари, ёрдамчи ва синов ускуналарини, шунингдек кимёвий идишлар, реагентлар ва материалларни танла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81BC7" w:rsidRPr="00232371" w:rsidRDefault="00C81BC7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Материаллардан, кимёвий воситалардан, кимёвий идишлардан, шахсий ҳимоя воситаларидан оқилона фойдаланишни асослаш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81BC7" w:rsidRPr="00232371" w:rsidRDefault="00CC171C" w:rsidP="00CC17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>Кимёвий моддалардан оқилона фойдаланилишини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 кимёвий </w:t>
            </w:r>
            <w:r w:rsidR="00C81BC7" w:rsidRPr="00C81BC7">
              <w:rPr>
                <w:rFonts w:ascii="Times New Roman" w:hAnsi="Times New Roman" w:cs="Times New Roman"/>
                <w:sz w:val="24"/>
                <w:szCs w:val="24"/>
              </w:rPr>
              <w:t>моддаларнинг 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ўғ</w:t>
            </w:r>
            <w:r w:rsidR="00C81BC7"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ри сақланиши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омборлаштирилишини</w:t>
            </w:r>
            <w:r w:rsidR="00C81BC7" w:rsidRPr="00C81BC7">
              <w:rPr>
                <w:rFonts w:ascii="Times New Roman" w:hAnsi="Times New Roman" w:cs="Times New Roman"/>
                <w:sz w:val="24"/>
                <w:szCs w:val="24"/>
              </w:rPr>
              <w:t xml:space="preserve"> назорат қилиш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171C" w:rsidRPr="00232371" w:rsidRDefault="00CC171C" w:rsidP="00CC17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>Кимёвий таҳлилларнинг сифатини белгиланган стандартларга, техник шартларга, давлат стандартларига мувофиқлигини текшири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232371" w:rsidRDefault="00CC171C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>Фойдаланувчи даражасида махсус дастур билан ишлаш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498B" w:rsidRPr="00D95852" w:rsidRDefault="00CC171C" w:rsidP="00D958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>Сув намуналари</w:t>
            </w:r>
            <w:r w:rsidR="00D9585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билан</w:t>
            </w: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 xml:space="preserve"> кимёвий ва физикавий тадқиқ</w:t>
            </w:r>
            <w:r w:rsidR="00D9585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</w:t>
            </w:r>
            <w:r w:rsidRPr="00CC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5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</w:tr>
      <w:tr w:rsidR="000F498B" w:rsidRPr="00172F35" w:rsidTr="00224AB4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5852" w:rsidRPr="00232371" w:rsidRDefault="00D95852" w:rsidP="00D958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лчаш усул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 кў</w:t>
            </w:r>
            <w:r w:rsidR="00CC171C" w:rsidRPr="00CC171C">
              <w:rPr>
                <w:rFonts w:ascii="Times New Roman" w:hAnsi="Times New Roman" w:cs="Times New Roman"/>
                <w:sz w:val="24"/>
                <w:szCs w:val="24"/>
              </w:rPr>
              <w:t>рсатган ҳолда иш дафтарчалари ва протоколларида таҳлил натижалари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расмийлаштириш</w:t>
            </w:r>
          </w:p>
        </w:tc>
      </w:tr>
      <w:tr w:rsidR="000F498B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2871D5" w:rsidRDefault="000F498B" w:rsidP="000F498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5852" w:rsidRPr="00040E49" w:rsidRDefault="00040E49" w:rsidP="00040E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Синов лабораториясига қ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D95852" w:rsidRPr="00D95852">
              <w:rPr>
                <w:rFonts w:ascii="Times New Roman" w:hAnsi="Times New Roman" w:cs="Times New Roman"/>
                <w:sz w:val="24"/>
                <w:szCs w:val="24"/>
              </w:rPr>
              <w:t>йиладиган талаблар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F498B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579B" w:rsidRPr="007E67E1" w:rsidRDefault="0043579B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Кимёвий </w:t>
            </w:r>
            <w:r w:rsidR="00040E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реагентлар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E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реактивлар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7E1">
              <w:rPr>
                <w:rFonts w:ascii="Times New Roman" w:hAnsi="Times New Roman" w:cs="Times New Roman"/>
                <w:sz w:val="24"/>
                <w:szCs w:val="24"/>
              </w:rPr>
              <w:t>ва кимёвий моддаларни э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кологик 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ҳавфсиз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 ишлатиш қоидалари ва талаблари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F498B" w:rsidRPr="00172F35" w:rsidTr="000F498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579B" w:rsidRPr="007E67E1" w:rsidRDefault="0043579B" w:rsidP="000F49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>Сувни тозалашда ишлатиладиган реагентларни сақлаш, ташиш ва улардан фойд</w:t>
            </w:r>
            <w:r w:rsidR="007E67E1">
              <w:rPr>
                <w:rFonts w:ascii="Times New Roman" w:hAnsi="Times New Roman" w:cs="Times New Roman"/>
                <w:sz w:val="24"/>
                <w:szCs w:val="24"/>
              </w:rPr>
              <w:t>аланиш бў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>йича хавфсизлик қоидалари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0F498B" w:rsidRPr="00172F35" w:rsidTr="000F498B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498B" w:rsidRPr="00051396" w:rsidRDefault="000F498B" w:rsidP="000F498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579B" w:rsidRPr="00232371" w:rsidRDefault="0043579B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>Меҳнат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 ишлаб чиқар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увчанлигини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 ва бошқар</w:t>
            </w:r>
            <w:r w:rsid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увни</w:t>
            </w:r>
            <w:r w:rsidRPr="0043579B">
              <w:rPr>
                <w:rFonts w:ascii="Times New Roman" w:hAnsi="Times New Roman" w:cs="Times New Roman"/>
                <w:sz w:val="24"/>
                <w:szCs w:val="24"/>
              </w:rPr>
              <w:t xml:space="preserve"> ташкил етиш</w:t>
            </w:r>
          </w:p>
        </w:tc>
      </w:tr>
    </w:tbl>
    <w:p w:rsidR="000C4F35" w:rsidRPr="000F498B" w:rsidRDefault="000C4F35" w:rsidP="00CB08E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7E67E1" w:rsidRDefault="007E67E1" w:rsidP="007E67E1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Меҳнат функцияси</w:t>
      </w:r>
    </w:p>
    <w:p w:rsidR="007E67E1" w:rsidRPr="00B7615C" w:rsidRDefault="007E67E1" w:rsidP="007E67E1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  <w:gridCol w:w="1134"/>
        <w:gridCol w:w="2268"/>
        <w:gridCol w:w="992"/>
      </w:tblGrid>
      <w:tr w:rsidR="007E67E1" w:rsidRPr="00172F35" w:rsidTr="00224AB4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BD1165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BD1165" w:rsidRDefault="007E67E1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67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ва канализация тизимларида сувнинг кимёвий, бактериологик ва гидробиологик таҳлилларини технологик назоратини амалга ошириш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2871D5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C4F35" w:rsidRDefault="007E67E1" w:rsidP="007E67E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2871D5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60A68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7E67E1" w:rsidRPr="00172F35" w:rsidTr="00224AB4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C25820" w:rsidRDefault="007E67E1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C41A03" w:rsidRDefault="007E67E1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Default="007E67E1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E67E1" w:rsidRPr="00060A68" w:rsidRDefault="007E67E1" w:rsidP="007E67E1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7E67E1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406D89" w:rsidRDefault="007E67E1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B7A" w:rsidRPr="00AD0665" w:rsidRDefault="00990B7A" w:rsidP="00990B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Сувни кимёвий, бактериологик ва гидробиологик таҳлил қилишнинг технологик жараёнини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назоратга олиш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B7A" w:rsidRPr="00AD0665" w:rsidRDefault="00990B7A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Сув намуналарини таҳлил қилиш учун аналитик усулларни танлаш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B7A" w:rsidRPr="00AD0665" w:rsidRDefault="00990B7A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тизимларида сув намунасининг физик-кимёвий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ларини ў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рганиш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0B7A" w:rsidRPr="00AD0665" w:rsidRDefault="00990B7A" w:rsidP="00990B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миноти ва канализация тизимлари ходимлари учун технологик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нормативлар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ехнологик жадваллар, йў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риқномалар ва технологик хариталар лойиҳаларини ишлаб чиқиш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0B7A" w:rsidRPr="00AD0665" w:rsidRDefault="00990B7A" w:rsidP="00990B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Намуналарни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консервациялаш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 ва сақлашни норматив ҳужжатлар талабларига мувофиқлигини текшириш 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B7A" w:rsidRPr="00AD0665" w:rsidRDefault="00990B7A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ҳужжатлар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кспертизаси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ўтказиш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 xml:space="preserve"> ва назорат органларига ҳисоботларни топшириш</w:t>
            </w:r>
          </w:p>
        </w:tc>
      </w:tr>
      <w:tr w:rsidR="007E67E1" w:rsidRPr="00172F35" w:rsidTr="00224AB4">
        <w:trPr>
          <w:trHeight w:val="5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90B7A" w:rsidRPr="00AD0665" w:rsidRDefault="00990B7A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текшируви натижаларига кў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ра сувни кимёвий таҳлил қилиш учун технологик интизомга риоя қилинишини назорат қилиш</w:t>
            </w:r>
          </w:p>
        </w:tc>
      </w:tr>
      <w:tr w:rsidR="007E67E1" w:rsidRPr="00EE2BCC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406D89" w:rsidRDefault="007E67E1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BCC" w:rsidRPr="00EE2BCC" w:rsidRDefault="00EE2BCC" w:rsidP="00EE2B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Атроф муҳитнинг ва иш муҳитининг 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мёвий ва физик параметрларини ў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лч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ўвларини олиб бориш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</w:t>
            </w:r>
          </w:p>
        </w:tc>
      </w:tr>
      <w:tr w:rsidR="007E67E1" w:rsidRPr="00A70F79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EE2BCC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BCC" w:rsidRPr="00EE2BCC" w:rsidRDefault="00EE2BCC" w:rsidP="00EE2B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Бегона ташкилотлар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радиологик, микроби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ологик ва кимёвий таҳлилларни ў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тказиш учун ичимлик суви намуналарини танлаш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етказишни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амалга ошириш</w:t>
            </w:r>
          </w:p>
        </w:tc>
      </w:tr>
      <w:tr w:rsidR="007E67E1" w:rsidRPr="00A70F79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EE2BCC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2BCC" w:rsidRPr="00EE2BCC" w:rsidRDefault="00EE2BCC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Маиший ва оқава сувларни шаҳар канализациясига қўйишдан олдин уларни кимёвий таҳлил қилиш</w:t>
            </w:r>
          </w:p>
        </w:tc>
      </w:tr>
      <w:tr w:rsidR="007E67E1" w:rsidRPr="00A70F79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EE2BCC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2BCC" w:rsidRPr="00EE2BCC" w:rsidRDefault="00EE2BCC" w:rsidP="00EE2B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Сувни лаборатория-кимёвий таҳлил қилиш бўйича энг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илғор</w:t>
            </w:r>
            <w:r w:rsidRPr="00EE2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маҳаллий ва хорижий тажрибани ўрганиш</w:t>
            </w:r>
          </w:p>
        </w:tc>
      </w:tr>
      <w:tr w:rsidR="007E67E1" w:rsidRPr="00A70F79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EE2BCC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E2BCC" w:rsidRPr="007A419C" w:rsidRDefault="00EE2BCC" w:rsidP="00EE2B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Кимёвий таҳлилларнинг сифатини белгиланган стандартларга, техник шартларга, давлат стандартларига мувофиқлигини текширинг 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7A419C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232371" w:rsidRDefault="007A419C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</w:rPr>
              <w:t xml:space="preserve">Фойдаланувчи даражасида махсус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таъминловчи </w:t>
            </w:r>
            <w:r w:rsidRPr="00EE2BCC">
              <w:rPr>
                <w:rFonts w:ascii="Times New Roman" w:hAnsi="Times New Roman" w:cs="Times New Roman"/>
                <w:sz w:val="24"/>
                <w:szCs w:val="24"/>
              </w:rPr>
              <w:t>дастур билан ишлаш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E67E1" w:rsidRPr="00232371" w:rsidRDefault="007A419C" w:rsidP="007A419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CC">
              <w:rPr>
                <w:rFonts w:ascii="Times New Roman" w:hAnsi="Times New Roman" w:cs="Times New Roman"/>
                <w:sz w:val="24"/>
                <w:szCs w:val="24"/>
              </w:rPr>
              <w:t xml:space="preserve">Сув намуналарини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билан </w:t>
            </w:r>
            <w:r w:rsidRPr="00EE2BCC">
              <w:rPr>
                <w:rFonts w:ascii="Times New Roman" w:hAnsi="Times New Roman" w:cs="Times New Roman"/>
                <w:sz w:val="24"/>
                <w:szCs w:val="24"/>
              </w:rPr>
              <w:t>кимёвий ва физикавий тадқиқ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</w:t>
            </w:r>
            <w:r w:rsidRPr="00EE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</w:t>
            </w:r>
          </w:p>
        </w:tc>
      </w:tr>
      <w:tr w:rsidR="007E67E1" w:rsidRPr="00172F35" w:rsidTr="007E67E1">
        <w:trPr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232371" w:rsidRDefault="007A419C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Ўлчаш усулларини кўрсатган ҳолда иш дафтарчалари ва протоколларида таҳлил натижаларини расмийлаштириш</w:t>
            </w:r>
          </w:p>
        </w:tc>
      </w:tr>
      <w:tr w:rsidR="007E67E1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2871D5" w:rsidRDefault="007E67E1" w:rsidP="007E67E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419C" w:rsidRPr="00AD0665" w:rsidRDefault="007A419C" w:rsidP="007A419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Сувни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ёвий таҳлил қилиш натижалари бў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йича тузатувчи чоралар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тўғрисидаги маълумотларни кў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рсатадиган ҳужжатли ҳисоботни шакллантириш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419C" w:rsidRPr="007A419C" w:rsidRDefault="007A419C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сифатига оид санитария нормалари ва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E67E1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419C" w:rsidRPr="00AD0665" w:rsidRDefault="007A419C" w:rsidP="007914A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тизимларида сувни кимёвий таҳлил қилиш</w:t>
            </w:r>
            <w:r w:rsidR="007914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 сифат стандартлари ва </w:t>
            </w:r>
            <w:r w:rsidR="007914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ўтказиш даврилигини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7E1" w:rsidRPr="00172F35" w:rsidTr="00224AB4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67E1" w:rsidRPr="00051396" w:rsidRDefault="007E67E1" w:rsidP="007E67E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419C" w:rsidRPr="007914AB" w:rsidRDefault="007A419C" w:rsidP="007E67E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усуллари</w:t>
            </w:r>
            <w:r w:rsidR="007914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</w:tbl>
    <w:p w:rsidR="007E67E1" w:rsidRDefault="007E67E1" w:rsidP="004374D9">
      <w:pPr>
        <w:widowControl/>
        <w:spacing w:after="240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914AB" w:rsidRDefault="007914AB" w:rsidP="007914AB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Умумлаштирилган меҳнат функцияси</w:t>
      </w:r>
    </w:p>
    <w:p w:rsidR="007914AB" w:rsidRPr="00823680" w:rsidRDefault="007914AB" w:rsidP="007914AB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946"/>
        <w:gridCol w:w="1134"/>
        <w:gridCol w:w="1134"/>
        <w:gridCol w:w="2268"/>
        <w:gridCol w:w="851"/>
      </w:tblGrid>
      <w:tr w:rsidR="007914AB" w:rsidRPr="00172F35" w:rsidTr="00224AB4">
        <w:tc>
          <w:tcPr>
            <w:tcW w:w="184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8D6F60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9C1D37" w:rsidRDefault="007914AB" w:rsidP="00224AB4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14A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Сув таъминоти ва канализация тизимидаги сувни кимёвий, бактериологик ва гидробиологик таҳлил қилиш бўйича ишларни бажарадиган таркибий бўлинмани бошқариш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521799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2F2D17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521799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2F2D17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7914AB" w:rsidRPr="00172F35" w:rsidTr="00224AB4">
        <w:tc>
          <w:tcPr>
            <w:tcW w:w="18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Pr="002871D5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Default="007914AB" w:rsidP="00224AB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Pr="002871D5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Pr="002871D5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Pr="00051396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Default="007914AB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914AB" w:rsidRPr="002F2D17" w:rsidRDefault="007914AB" w:rsidP="007914AB">
      <w:pPr>
        <w:widowControl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0631"/>
      </w:tblGrid>
      <w:tr w:rsidR="007914AB" w:rsidRPr="00F96965" w:rsidTr="00224A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8D6F60" w:rsidRDefault="007914AB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Мумкин бў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лган лавозим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номлари: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Default="007914AB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54BF">
              <w:rPr>
                <w:rFonts w:ascii="Times New Roman" w:hAnsi="Times New Roman"/>
                <w:sz w:val="24"/>
                <w:szCs w:val="24"/>
                <w:lang w:val="uz-Cyrl-UZ"/>
              </w:rPr>
              <w:t>Ичимлик ва оқава сувлар сифатини назорат қилиш бўйича мутаҳас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сиси (бактериолог, биотехнолог)</w:t>
            </w:r>
          </w:p>
          <w:p w:rsidR="001D5CA5" w:rsidRPr="00C25820" w:rsidRDefault="001D5CA5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бошлиғи</w:t>
            </w:r>
          </w:p>
        </w:tc>
      </w:tr>
      <w:tr w:rsidR="007914AB" w:rsidRPr="00F96965" w:rsidTr="00224AB4">
        <w:tc>
          <w:tcPr>
            <w:tcW w:w="35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Default="007914AB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914AB" w:rsidRPr="002E14F7" w:rsidRDefault="007914AB" w:rsidP="00224AB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7914AB" w:rsidRPr="002E14F7" w:rsidRDefault="007914AB" w:rsidP="007914AB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val="uz-Cyrl-UZ"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0631"/>
      </w:tblGrid>
      <w:tr w:rsidR="007914AB" w:rsidRPr="00A70F79" w:rsidTr="00224AB4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8D6F60" w:rsidRDefault="007914A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D5CA5" w:rsidRDefault="001D5CA5" w:rsidP="001D5CA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5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Техникум. Олий маълумотни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нг биринчи даражаси (бакалавр).</w:t>
            </w:r>
          </w:p>
          <w:p w:rsidR="001D5CA5" w:rsidRDefault="001D5CA5" w:rsidP="001D5CA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5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йилгача олинган олий маълумот.</w:t>
            </w:r>
          </w:p>
          <w:p w:rsidR="001D5CA5" w:rsidRDefault="001D5CA5" w:rsidP="001D5CA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5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равий малака ошириш дастурлари.</w:t>
            </w:r>
          </w:p>
          <w:p w:rsidR="007914AB" w:rsidRPr="007125A3" w:rsidRDefault="001D5CA5" w:rsidP="001D5CA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5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7914AB" w:rsidRPr="008135C6" w:rsidTr="00224AB4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8D6F60" w:rsidRDefault="007914A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CB36CD" w:rsidRDefault="007914AB" w:rsidP="001D5CA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миноти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канализация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соҳасида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камида </w:t>
            </w:r>
            <w:r w:rsidR="001D5C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йил давомида </w:t>
            </w:r>
            <w:r w:rsidRPr="00DD21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амалий тажриба</w:t>
            </w:r>
          </w:p>
        </w:tc>
      </w:tr>
      <w:tr w:rsidR="007914AB" w:rsidRPr="00A70F79" w:rsidTr="00224AB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8D6F60" w:rsidRDefault="007914A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14AB" w:rsidRPr="00CB36CD" w:rsidRDefault="007914A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учун тиббий кўрсаткичлар қ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онун хужжатларига мувофик белгиланади.</w:t>
            </w:r>
          </w:p>
          <w:p w:rsidR="007914AB" w:rsidRPr="004C1AEA" w:rsidRDefault="007914AB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Мустақ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ил ишларг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 қўйиш, ишлаб чиқариш объектларининг саноат ҳавфсизлиги нормалари ва қоидаларининг талабларига мувофиқ, тегишли иш функц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ияларин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 бажариш учун малакасини тасдиқловчи сертификат бў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ганд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стажировка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билимларни синовдан ў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ганда, йўриқномалар ўтакилганидан кейин 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 жойида қайта қўрилгандан сўнг, амалга оширилади</w:t>
            </w:r>
            <w:r w:rsidRPr="00CB36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7914AB" w:rsidRDefault="007914AB" w:rsidP="004374D9">
      <w:pPr>
        <w:widowControl/>
        <w:spacing w:after="240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224AB4" w:rsidRDefault="00224AB4" w:rsidP="00224AB4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1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Меҳнат функцияси</w:t>
      </w:r>
    </w:p>
    <w:p w:rsidR="00224AB4" w:rsidRPr="00B7615C" w:rsidRDefault="00224AB4" w:rsidP="00224AB4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  <w:gridCol w:w="1134"/>
        <w:gridCol w:w="2268"/>
        <w:gridCol w:w="992"/>
      </w:tblGrid>
      <w:tr w:rsidR="00224AB4" w:rsidRPr="00172F35" w:rsidTr="00224AB4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BD116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BD1165" w:rsidRDefault="00224AB4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24A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ва канализация тизимидаги сувни кимёвий, бактериологик ва гидробиологик таҳлил қилиш бўйича ишларни бажарадиган ходимларнинг фаолиятини тезкор режалаштиришни амалга ошириш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871D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24AB4" w:rsidRDefault="00224AB4" w:rsidP="00224AB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871D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60A68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224AB4" w:rsidRPr="00172F35" w:rsidTr="00224AB4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C25820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C41A03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4AB4" w:rsidRPr="00060A68" w:rsidRDefault="00224AB4" w:rsidP="00224AB4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224AB4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406D89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786C" w:rsidRPr="00232371" w:rsidRDefault="001C786C" w:rsidP="001C786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ускуналарини ишлатиш ва сувни кимёвий, бактериологик ва гидробиологик таҳлил қилиш жараёнини технологик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назорат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этиш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буйича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 жорий ва операцион режаларни ишлаб чиқиш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786C" w:rsidRPr="00232371" w:rsidRDefault="001C786C" w:rsidP="00E630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Сувни кимёвий таҳлил қилиш бў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йича </w:t>
            </w:r>
            <w:r w:rsidR="00E630DB" w:rsidRPr="001C786C">
              <w:rPr>
                <w:rFonts w:ascii="Times New Roman" w:hAnsi="Times New Roman" w:cs="Times New Roman"/>
                <w:sz w:val="24"/>
                <w:szCs w:val="24"/>
              </w:rPr>
              <w:t>режалар</w:t>
            </w:r>
            <w:r w:rsidR="00E63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E630DB"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ишларни бажариш вақти, ҳажмини,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меҳнат ва моддий ресурсларни кў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 xml:space="preserve">рсатган </w:t>
            </w:r>
            <w:r w:rsidR="00E630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ҳолда </w:t>
            </w:r>
            <w:r w:rsidRPr="001C786C">
              <w:rPr>
                <w:rFonts w:ascii="Times New Roman" w:hAnsi="Times New Roman" w:cs="Times New Roman"/>
                <w:sz w:val="24"/>
                <w:szCs w:val="24"/>
              </w:rPr>
              <w:t>тузиш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30DB" w:rsidRPr="00232371" w:rsidRDefault="00E630DB" w:rsidP="00E630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E630DB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 учун сувнинг кимёвий, бактериоло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 ва гидробиологик таҳлилини ў</w:t>
            </w:r>
            <w:r w:rsidRPr="00E630DB">
              <w:rPr>
                <w:rFonts w:ascii="Times New Roman" w:hAnsi="Times New Roman" w:cs="Times New Roman"/>
                <w:sz w:val="24"/>
                <w:szCs w:val="24"/>
              </w:rPr>
              <w:t>тказадиган ходимлар учун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оператив</w:t>
            </w:r>
            <w:r w:rsidRPr="00E630DB">
              <w:rPr>
                <w:rFonts w:ascii="Times New Roman" w:hAnsi="Times New Roman" w:cs="Times New Roman"/>
                <w:sz w:val="24"/>
                <w:szCs w:val="24"/>
              </w:rPr>
              <w:t xml:space="preserve"> иш режаларини ишлаб чиқиш ва тегишли вазифаларни белгилаш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30DB" w:rsidRPr="00232371" w:rsidRDefault="00E630DB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Таркибий бў</w:t>
            </w:r>
            <w:r w:rsidRPr="00E630DB">
              <w:rPr>
                <w:rFonts w:ascii="Times New Roman" w:hAnsi="Times New Roman" w:cs="Times New Roman"/>
                <w:sz w:val="24"/>
                <w:szCs w:val="24"/>
              </w:rPr>
              <w:t>линманинг ишлаб чиқариш фаолияти натижаларини баҳолаш, жараёнда бузилишларнинг сабабларини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ниқлаш, уларнинг олдини олиш бў</w:t>
            </w:r>
            <w:r w:rsidRPr="00E630DB">
              <w:rPr>
                <w:rFonts w:ascii="Times New Roman" w:hAnsi="Times New Roman" w:cs="Times New Roman"/>
                <w:sz w:val="24"/>
                <w:szCs w:val="24"/>
              </w:rPr>
              <w:t>йича таклифлар тайёрлаш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036D" w:rsidRPr="00232371" w:rsidRDefault="00E7036D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>Моддалар ва материалларнинг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имёвий таркиби ва хоссаларини ўлчаш учун метрологик таъ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>минотни баҳолаш учун ички ҳужжатлар тайёрлаш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036D" w:rsidRPr="00232371" w:rsidRDefault="00E7036D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тизимларида сувни кимёвий, бактериологик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гидробиологик таҳлил қилиш бў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>йича ишлайдиган ходимларнинг иш жадвалларини мониторинг қилиш ва юритиш</w:t>
            </w:r>
          </w:p>
        </w:tc>
      </w:tr>
      <w:tr w:rsidR="00224AB4" w:rsidRPr="00172F35" w:rsidTr="00224AB4">
        <w:trPr>
          <w:trHeight w:val="4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232371" w:rsidRDefault="00E7036D" w:rsidP="00E7036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Ишчилар учун ишлаб чиқариш бў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 xml:space="preserve">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йўруқнома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 xml:space="preserve"> ва янги ишга ёлланган ишчилар 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иш жойида дастлабки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йўриқнома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ў</w:t>
            </w:r>
            <w:r w:rsidRPr="00E7036D">
              <w:rPr>
                <w:rFonts w:ascii="Times New Roman" w:hAnsi="Times New Roman" w:cs="Times New Roman"/>
                <w:sz w:val="24"/>
                <w:szCs w:val="24"/>
              </w:rPr>
              <w:t>тказиш</w:t>
            </w:r>
          </w:p>
        </w:tc>
      </w:tr>
      <w:tr w:rsidR="00224AB4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406D89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036D" w:rsidRPr="00232371" w:rsidRDefault="000233E8" w:rsidP="00E7036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8">
              <w:rPr>
                <w:rFonts w:ascii="Times New Roman" w:hAnsi="Times New Roman" w:cs="Times New Roman"/>
                <w:sz w:val="24"/>
                <w:szCs w:val="24"/>
              </w:rPr>
              <w:t>Технологик ҳужжатларни ишлаб чиқишда замонавий дастури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воситалардан фойдаланишни рағ</w:t>
            </w:r>
            <w:r w:rsidRPr="000233E8">
              <w:rPr>
                <w:rFonts w:ascii="Times New Roman" w:hAnsi="Times New Roman" w:cs="Times New Roman"/>
                <w:sz w:val="24"/>
                <w:szCs w:val="24"/>
              </w:rPr>
              <w:t>батлантириш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3E8" w:rsidRPr="00232371" w:rsidRDefault="000233E8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0233E8">
              <w:rPr>
                <w:rFonts w:ascii="Times New Roman" w:hAnsi="Times New Roman" w:cs="Times New Roman"/>
                <w:sz w:val="24"/>
                <w:szCs w:val="24"/>
              </w:rPr>
              <w:t>миноти, санитария соҳасидаги маҳаллий ва хорижий фан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технологияларнинг ривожланиш йў</w:t>
            </w:r>
            <w:r w:rsidRPr="000233E8">
              <w:rPr>
                <w:rFonts w:ascii="Times New Roman" w:hAnsi="Times New Roman" w:cs="Times New Roman"/>
                <w:sz w:val="24"/>
                <w:szCs w:val="24"/>
              </w:rPr>
              <w:t>налишларини баҳолаш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4EC2" w:rsidRPr="00162189" w:rsidRDefault="00704EC2" w:rsidP="001621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04EC2">
              <w:rPr>
                <w:rFonts w:ascii="Times New Roman" w:hAnsi="Times New Roman" w:cs="Times New Roman"/>
                <w:sz w:val="24"/>
                <w:szCs w:val="24"/>
              </w:rPr>
              <w:t>Кадрла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билан ишлашни ташкил қилишда э</w:t>
            </w:r>
            <w:r w:rsidRPr="00704EC2">
              <w:rPr>
                <w:rFonts w:ascii="Times New Roman" w:hAnsi="Times New Roman" w:cs="Times New Roman"/>
                <w:sz w:val="24"/>
                <w:szCs w:val="24"/>
              </w:rPr>
              <w:t>нг яхши алоқа шаклларини танла</w:t>
            </w:r>
            <w:r w:rsidR="001621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224AB4" w:rsidRPr="00172F35" w:rsidTr="00162189">
        <w:trPr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4EC2" w:rsidRPr="00162189" w:rsidRDefault="00162189" w:rsidP="001621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Тўлиқ бўлмаган ёки чекланган маъ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лумотлар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базасида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 қарорлар қабул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224AB4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871D5" w:rsidRDefault="00224AB4" w:rsidP="00224AB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189" w:rsidRPr="00162189" w:rsidRDefault="00162189" w:rsidP="001621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Таркибий бўлинма (кимёвий лаборатория) тў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рисидаги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низомини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189" w:rsidRPr="00162189" w:rsidRDefault="00162189" w:rsidP="001621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Меҳнатни муҳофаза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саноат ва ёнғ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ин хавфсизлиги талаблари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189" w:rsidRPr="00162189" w:rsidRDefault="00162189" w:rsidP="0016218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 таъ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 сувнинг кимёвий таҳлилини ў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тказадиган ходимлар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қўйиладиган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малакали 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талаблар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189" w:rsidRPr="009571E0" w:rsidRDefault="00162189" w:rsidP="009571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Кимёвий лаборатория ходим</w:t>
            </w:r>
            <w:r w:rsidR="009571E0">
              <w:rPr>
                <w:rFonts w:ascii="Times New Roman" w:hAnsi="Times New Roman" w:cs="Times New Roman"/>
                <w:sz w:val="24"/>
                <w:szCs w:val="24"/>
              </w:rPr>
              <w:t xml:space="preserve">ларига иш ҳақи 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тўлаш </w:t>
            </w:r>
            <w:r w:rsidR="009571E0">
              <w:rPr>
                <w:rFonts w:ascii="Times New Roman" w:hAnsi="Times New Roman" w:cs="Times New Roman"/>
                <w:sz w:val="24"/>
                <w:szCs w:val="24"/>
              </w:rPr>
              <w:t>ва мукофотлар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бериш</w:t>
            </w:r>
            <w:r w:rsidR="009571E0">
              <w:rPr>
                <w:rFonts w:ascii="Times New Roman" w:hAnsi="Times New Roman" w:cs="Times New Roman"/>
                <w:sz w:val="24"/>
                <w:szCs w:val="24"/>
              </w:rPr>
              <w:t xml:space="preserve"> тў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>рисидаги низом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224AB4" w:rsidRPr="00172F35" w:rsidTr="00224AB4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62189" w:rsidRPr="009571E0" w:rsidRDefault="00162189" w:rsidP="009571E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Замонавий компютер технологиялари, 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коммуникация</w:t>
            </w:r>
            <w:r w:rsidRPr="00162189">
              <w:rPr>
                <w:rFonts w:ascii="Times New Roman" w:hAnsi="Times New Roman" w:cs="Times New Roman"/>
                <w:sz w:val="24"/>
                <w:szCs w:val="24"/>
              </w:rPr>
              <w:t xml:space="preserve"> ва алоқа воситалари</w:t>
            </w:r>
            <w:r w:rsidR="009571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</w:tbl>
    <w:p w:rsidR="00224AB4" w:rsidRPr="00F73DBE" w:rsidRDefault="00224AB4" w:rsidP="00224AB4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z-Cyrl-UZ" w:eastAsia="ru-RU"/>
        </w:rPr>
      </w:pPr>
    </w:p>
    <w:p w:rsidR="00224AB4" w:rsidRDefault="00224AB4" w:rsidP="00224AB4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2</w:t>
      </w:r>
      <w:r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Меҳнат функцияси</w:t>
      </w:r>
    </w:p>
    <w:p w:rsidR="00224AB4" w:rsidRPr="00B7615C" w:rsidRDefault="00224AB4" w:rsidP="00224AB4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  <w:gridCol w:w="1134"/>
        <w:gridCol w:w="2268"/>
        <w:gridCol w:w="992"/>
      </w:tblGrid>
      <w:tr w:rsidR="00224AB4" w:rsidRPr="00172F35" w:rsidTr="00224AB4">
        <w:tc>
          <w:tcPr>
            <w:tcW w:w="17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BD116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BD1165" w:rsidRDefault="00DE153E" w:rsidP="00DE15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E15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 таъминоти тизимлари, оқова сувлардаги сувни кимёвий, бактериологик ва гидробиологик таҳлил қилиш бўйича таркибий бўлинма ходимларининг фаолияти устидан назоратни ташкил етиш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871D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24AB4" w:rsidRDefault="00224AB4" w:rsidP="00224AB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2871D5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414D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60A68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224AB4" w:rsidRPr="00172F35" w:rsidTr="00224AB4"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C25820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C41A03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24AB4" w:rsidRDefault="00224AB4" w:rsidP="00224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4AB4" w:rsidRPr="00060A68" w:rsidRDefault="00224AB4" w:rsidP="00224AB4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175" w:type="dxa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224AB4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406D89" w:rsidRDefault="00224AB4" w:rsidP="00224AB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2B82" w:rsidRPr="007D104E" w:rsidRDefault="00FA2B82" w:rsidP="008E7737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 w:rsidRPr="00FA2B82">
              <w:rPr>
                <w:iCs/>
                <w:color w:val="333333"/>
              </w:rPr>
              <w:t>Санитария муҳофазаси зонаси, сано</w:t>
            </w:r>
            <w:r w:rsidR="008E7737">
              <w:rPr>
                <w:iCs/>
                <w:color w:val="333333"/>
              </w:rPr>
              <w:t>ат чиқиндиларини сув таркиби меъёрларига мувофиқлиги бўйича ишлаб чиқариш назоратини ў</w:t>
            </w:r>
            <w:r w:rsidRPr="00FA2B82">
              <w:rPr>
                <w:iCs/>
                <w:color w:val="333333"/>
              </w:rPr>
              <w:t xml:space="preserve">тказиш 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7737" w:rsidRPr="007D104E" w:rsidRDefault="008E7737" w:rsidP="00494E0E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Сув таъ</w:t>
            </w:r>
            <w:r w:rsidRPr="008E7737">
              <w:rPr>
                <w:iCs/>
                <w:color w:val="333333"/>
              </w:rPr>
              <w:t>миноти ва канализация тизимларида сувни кимёвий, бактериологик ва гидробиологик таҳлил қилиш муддатлари</w:t>
            </w:r>
            <w:r w:rsidR="00494E0E">
              <w:rPr>
                <w:iCs/>
                <w:color w:val="333333"/>
                <w:lang w:val="uz-Cyrl-UZ"/>
              </w:rPr>
              <w:t>ни назорат қилиш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7737" w:rsidRPr="007D104E" w:rsidRDefault="008E7737" w:rsidP="00704307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 w:rsidRPr="008E7737">
              <w:rPr>
                <w:iCs/>
                <w:color w:val="333333"/>
              </w:rPr>
              <w:t>Метро</w:t>
            </w:r>
            <w:r w:rsidR="00494E0E">
              <w:rPr>
                <w:iCs/>
                <w:color w:val="333333"/>
              </w:rPr>
              <w:t>логик талабларга мувофиқ сув таъ</w:t>
            </w:r>
            <w:r w:rsidRPr="008E7737">
              <w:rPr>
                <w:iCs/>
                <w:color w:val="333333"/>
              </w:rPr>
              <w:t>миноти ва канализация тизимларида сувни кимёвий, бактериологик ва гидробиологи</w:t>
            </w:r>
            <w:r w:rsidR="00494E0E">
              <w:rPr>
                <w:iCs/>
                <w:color w:val="333333"/>
              </w:rPr>
              <w:t>к таҳлил қилиш усулларига риоя э</w:t>
            </w:r>
            <w:r w:rsidRPr="008E7737">
              <w:rPr>
                <w:iCs/>
                <w:color w:val="333333"/>
              </w:rPr>
              <w:t xml:space="preserve">тилишини </w:t>
            </w:r>
            <w:r w:rsidR="00704307">
              <w:rPr>
                <w:iCs/>
                <w:color w:val="333333"/>
                <w:lang w:val="uz-Cyrl-UZ"/>
              </w:rPr>
              <w:t>назорат</w:t>
            </w:r>
            <w:r w:rsidRPr="008E7737">
              <w:rPr>
                <w:iCs/>
                <w:color w:val="333333"/>
              </w:rPr>
              <w:t xml:space="preserve"> қилиш</w:t>
            </w:r>
          </w:p>
        </w:tc>
      </w:tr>
      <w:tr w:rsidR="00224AB4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7737" w:rsidRPr="007D104E" w:rsidRDefault="008E7737" w:rsidP="00704307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 w:rsidRPr="008E7737">
              <w:rPr>
                <w:iCs/>
                <w:color w:val="333333"/>
              </w:rPr>
              <w:t>Ишчилар томонидан технологик, ишлаб чиқариш в</w:t>
            </w:r>
            <w:r w:rsidR="00704307">
              <w:rPr>
                <w:iCs/>
                <w:color w:val="333333"/>
              </w:rPr>
              <w:t xml:space="preserve">а меҳнат интизомига, </w:t>
            </w:r>
            <w:r w:rsidR="00704307" w:rsidRPr="008E7737">
              <w:rPr>
                <w:iCs/>
                <w:color w:val="333333"/>
              </w:rPr>
              <w:t>кимёвий моддалар</w:t>
            </w:r>
            <w:r w:rsidR="00704307">
              <w:rPr>
                <w:iCs/>
                <w:color w:val="333333"/>
                <w:lang w:val="uz-Cyrl-UZ"/>
              </w:rPr>
              <w:t xml:space="preserve"> билан ишлашда</w:t>
            </w:r>
            <w:r w:rsidR="00704307" w:rsidRPr="008E7737">
              <w:rPr>
                <w:iCs/>
                <w:color w:val="333333"/>
              </w:rPr>
              <w:t xml:space="preserve"> </w:t>
            </w:r>
            <w:r w:rsidR="00704307">
              <w:rPr>
                <w:iCs/>
                <w:color w:val="333333"/>
              </w:rPr>
              <w:t>э</w:t>
            </w:r>
            <w:r w:rsidRPr="008E7737">
              <w:rPr>
                <w:iCs/>
                <w:color w:val="333333"/>
              </w:rPr>
              <w:t xml:space="preserve">кологик </w:t>
            </w:r>
            <w:r w:rsidR="00704307">
              <w:rPr>
                <w:iCs/>
                <w:color w:val="333333"/>
                <w:lang w:val="uz-Cyrl-UZ"/>
              </w:rPr>
              <w:t>ҳавфсизлик</w:t>
            </w:r>
            <w:r w:rsidRPr="008E7737">
              <w:rPr>
                <w:iCs/>
                <w:color w:val="333333"/>
              </w:rPr>
              <w:t xml:space="preserve"> талабларига в</w:t>
            </w:r>
            <w:r w:rsidR="00704307">
              <w:rPr>
                <w:iCs/>
                <w:color w:val="333333"/>
              </w:rPr>
              <w:t xml:space="preserve">а ички меҳнат </w:t>
            </w:r>
            <w:r w:rsidR="00704307">
              <w:rPr>
                <w:iCs/>
                <w:color w:val="333333"/>
                <w:lang w:val="uz-Cyrl-UZ"/>
              </w:rPr>
              <w:t>тартибига</w:t>
            </w:r>
            <w:r w:rsidR="00704307">
              <w:rPr>
                <w:iCs/>
                <w:color w:val="333333"/>
              </w:rPr>
              <w:t xml:space="preserve"> риоя э</w:t>
            </w:r>
            <w:r w:rsidRPr="008E7737">
              <w:rPr>
                <w:iCs/>
                <w:color w:val="333333"/>
              </w:rPr>
              <w:t xml:space="preserve">тилишини </w:t>
            </w:r>
            <w:r w:rsidR="00704307">
              <w:rPr>
                <w:iCs/>
                <w:color w:val="333333"/>
                <w:lang w:val="uz-Cyrl-UZ"/>
              </w:rPr>
              <w:t>назоратини</w:t>
            </w:r>
            <w:r w:rsidRPr="008E7737">
              <w:rPr>
                <w:iCs/>
                <w:color w:val="333333"/>
              </w:rPr>
              <w:t xml:space="preserve"> ташкил етиш</w:t>
            </w:r>
          </w:p>
        </w:tc>
      </w:tr>
      <w:tr w:rsidR="00224AB4" w:rsidRPr="00172F35" w:rsidTr="00224AB4">
        <w:trPr>
          <w:trHeight w:val="5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4AB4" w:rsidRPr="00051396" w:rsidRDefault="00224AB4" w:rsidP="00224AB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7737" w:rsidRPr="007D104E" w:rsidRDefault="008E7737" w:rsidP="00645A43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 w:rsidRPr="008E7737">
              <w:rPr>
                <w:iCs/>
                <w:color w:val="333333"/>
              </w:rPr>
              <w:t>Меҳнатни оқилона ташкил етиш талабларини инобатга олган ҳолда, кимёвий лаборатория ускуналари, мосламалари, қурилмаларини оқилона юклаш ва улардан фойдаланиш</w:t>
            </w:r>
            <w:r w:rsidR="00645A43">
              <w:rPr>
                <w:iCs/>
                <w:color w:val="333333"/>
                <w:lang w:val="uz-Cyrl-UZ"/>
              </w:rPr>
              <w:t>ини назорат этиш</w:t>
            </w:r>
          </w:p>
        </w:tc>
      </w:tr>
      <w:tr w:rsidR="00675B68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406D89" w:rsidRDefault="00675B68" w:rsidP="00675B6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5A43" w:rsidRPr="007D104E" w:rsidRDefault="0016320C" w:rsidP="0016320C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Сув таъ</w:t>
            </w:r>
            <w:r w:rsidR="00645A43" w:rsidRPr="00645A43">
              <w:rPr>
                <w:iCs/>
                <w:color w:val="333333"/>
              </w:rPr>
              <w:t>миноти ва канализация учун сувнинг лаборатория кимёвий, бактериологик ва гидробиологик таҳлиллари</w:t>
            </w:r>
            <w:r>
              <w:rPr>
                <w:iCs/>
                <w:color w:val="333333"/>
                <w:lang w:val="uz-Cyrl-UZ"/>
              </w:rPr>
              <w:t>ни</w:t>
            </w:r>
            <w:r w:rsidR="00645A43" w:rsidRPr="00645A43">
              <w:rPr>
                <w:iCs/>
                <w:color w:val="333333"/>
              </w:rPr>
              <w:t xml:space="preserve"> бажарилишини </w:t>
            </w:r>
            <w:r>
              <w:rPr>
                <w:iCs/>
                <w:color w:val="333333"/>
                <w:lang w:val="uz-Cyrl-UZ"/>
              </w:rPr>
              <w:t>бошқариш</w:t>
            </w:r>
            <w:r w:rsidR="00645A43" w:rsidRPr="00645A43">
              <w:rPr>
                <w:iCs/>
                <w:color w:val="333333"/>
              </w:rPr>
              <w:t xml:space="preserve"> 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5A43" w:rsidRPr="0016320C" w:rsidRDefault="0016320C" w:rsidP="0016320C">
            <w:pPr>
              <w:pStyle w:val="a6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</w:rPr>
              <w:t>Лаборатория жиҳозларининг тўғ</w:t>
            </w:r>
            <w:r w:rsidR="00645A43" w:rsidRPr="00645A43">
              <w:rPr>
                <w:iCs/>
                <w:color w:val="333333"/>
              </w:rPr>
              <w:t>ри ишла</w:t>
            </w:r>
            <w:r>
              <w:rPr>
                <w:iCs/>
                <w:color w:val="333333"/>
                <w:lang w:val="uz-Cyrl-UZ"/>
              </w:rPr>
              <w:t>тили</w:t>
            </w:r>
            <w:r w:rsidR="00645A43" w:rsidRPr="00645A43">
              <w:rPr>
                <w:iCs/>
                <w:color w:val="333333"/>
              </w:rPr>
              <w:t xml:space="preserve">шини </w:t>
            </w:r>
            <w:r>
              <w:rPr>
                <w:iCs/>
                <w:color w:val="333333"/>
                <w:lang w:val="uz-Cyrl-UZ"/>
              </w:rPr>
              <w:t>назорат қилиш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5A43" w:rsidRPr="007D104E" w:rsidRDefault="0016320C" w:rsidP="0016320C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Сув тъ</w:t>
            </w:r>
            <w:r w:rsidR="00645A43" w:rsidRPr="00645A43">
              <w:rPr>
                <w:iCs/>
                <w:color w:val="333333"/>
              </w:rPr>
              <w:t xml:space="preserve">миноти ва канализация тизимларида сувни кимёвий таҳлил қилиш </w:t>
            </w:r>
            <w:r>
              <w:rPr>
                <w:iCs/>
                <w:color w:val="333333"/>
              </w:rPr>
              <w:t>режимларига риоя э</w:t>
            </w:r>
            <w:r w:rsidRPr="00645A43">
              <w:rPr>
                <w:iCs/>
                <w:color w:val="333333"/>
              </w:rPr>
              <w:t>тилишини назорат қилиш</w:t>
            </w:r>
            <w:r>
              <w:rPr>
                <w:iCs/>
                <w:color w:val="333333"/>
              </w:rPr>
              <w:t xml:space="preserve"> ва уларнинг </w:t>
            </w:r>
            <w:r w:rsidR="00645A43" w:rsidRPr="00645A43">
              <w:rPr>
                <w:iCs/>
                <w:color w:val="333333"/>
              </w:rPr>
              <w:t>режимларини мувофиқлаштири</w:t>
            </w:r>
            <w:r>
              <w:rPr>
                <w:iCs/>
                <w:color w:val="333333"/>
              </w:rPr>
              <w:t xml:space="preserve">ш 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45A43" w:rsidRPr="0016320C" w:rsidRDefault="0016320C" w:rsidP="0016320C">
            <w:pPr>
              <w:pStyle w:val="a6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</w:rPr>
              <w:t>Сув таъ</w:t>
            </w:r>
            <w:r w:rsidR="00645A43" w:rsidRPr="00645A43">
              <w:rPr>
                <w:iCs/>
                <w:color w:val="333333"/>
              </w:rPr>
              <w:t xml:space="preserve">миноти ва канализация тизимларида сувнинг кимёвий, бактериологик ва гидробиологик таҳлилини </w:t>
            </w:r>
            <w:r>
              <w:rPr>
                <w:iCs/>
                <w:color w:val="333333"/>
              </w:rPr>
              <w:t>ў</w:t>
            </w:r>
            <w:r w:rsidR="00645A43" w:rsidRPr="00645A43">
              <w:rPr>
                <w:iCs/>
                <w:color w:val="333333"/>
              </w:rPr>
              <w:t>тказиш учун ускуна</w:t>
            </w:r>
            <w:r>
              <w:rPr>
                <w:iCs/>
                <w:color w:val="333333"/>
                <w:lang w:val="uz-Cyrl-UZ"/>
              </w:rPr>
              <w:t>лар</w:t>
            </w:r>
            <w:r w:rsidR="00645A43" w:rsidRPr="00645A43">
              <w:rPr>
                <w:iCs/>
                <w:color w:val="333333"/>
              </w:rPr>
              <w:t>дан фойдалани</w:t>
            </w:r>
            <w:r>
              <w:rPr>
                <w:iCs/>
                <w:color w:val="333333"/>
                <w:lang w:val="uz-Cyrl-UZ"/>
              </w:rPr>
              <w:t>ш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45A43" w:rsidRPr="007D104E" w:rsidRDefault="00645A43" w:rsidP="0016320C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 w:rsidRPr="00645A43">
              <w:rPr>
                <w:iCs/>
                <w:color w:val="333333"/>
              </w:rPr>
              <w:t>Касбий вазифаларни</w:t>
            </w:r>
            <w:r w:rsidR="0016320C">
              <w:rPr>
                <w:iCs/>
                <w:color w:val="333333"/>
              </w:rPr>
              <w:t xml:space="preserve"> самарали бажариш учун зарур бўлган маълумотларни қидириб топиш</w:t>
            </w:r>
            <w:r w:rsidRPr="00645A43">
              <w:rPr>
                <w:iCs/>
                <w:color w:val="333333"/>
              </w:rPr>
              <w:t xml:space="preserve"> 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320C" w:rsidRPr="007D104E" w:rsidRDefault="0016320C" w:rsidP="000640D1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Таркибий бў</w:t>
            </w:r>
            <w:r w:rsidRPr="0016320C">
              <w:rPr>
                <w:iCs/>
                <w:color w:val="333333"/>
              </w:rPr>
              <w:t>линма зиммасига юкланган вазифалар</w:t>
            </w:r>
            <w:r w:rsidR="000640D1">
              <w:rPr>
                <w:iCs/>
                <w:color w:val="333333"/>
                <w:lang w:val="uz-Cyrl-UZ"/>
              </w:rPr>
              <w:t>,</w:t>
            </w:r>
            <w:r w:rsidRPr="0016320C">
              <w:rPr>
                <w:iCs/>
                <w:color w:val="333333"/>
              </w:rPr>
              <w:t xml:space="preserve"> бажариш усуллари ва мақсадларига асосланган ҳолда ходимла</w:t>
            </w:r>
            <w:r>
              <w:rPr>
                <w:iCs/>
                <w:color w:val="333333"/>
              </w:rPr>
              <w:t>р фаолиятини ташкил қилиш</w:t>
            </w:r>
          </w:p>
        </w:tc>
      </w:tr>
      <w:tr w:rsidR="00675B68" w:rsidRPr="00172F35" w:rsidTr="00675B68">
        <w:trPr>
          <w:trHeight w:val="4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320C" w:rsidRPr="000640D1" w:rsidRDefault="0016320C" w:rsidP="000640D1">
            <w:pPr>
              <w:pStyle w:val="a6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16320C">
              <w:rPr>
                <w:iCs/>
                <w:color w:val="333333"/>
              </w:rPr>
              <w:t>Махсус кийим-кечак, поябзал, ш</w:t>
            </w:r>
            <w:r w:rsidR="000640D1">
              <w:rPr>
                <w:iCs/>
                <w:color w:val="333333"/>
              </w:rPr>
              <w:t>ахсий ҳимоя воситаларининг тўғ</w:t>
            </w:r>
            <w:r w:rsidRPr="0016320C">
              <w:rPr>
                <w:iCs/>
                <w:color w:val="333333"/>
              </w:rPr>
              <w:t>ри ишлатилишини ва уларнинг ҳисобини назорат қили</w:t>
            </w:r>
            <w:r w:rsidR="000640D1">
              <w:rPr>
                <w:iCs/>
                <w:color w:val="333333"/>
                <w:lang w:val="uz-Cyrl-UZ"/>
              </w:rPr>
              <w:t>ш</w:t>
            </w:r>
          </w:p>
        </w:tc>
      </w:tr>
      <w:tr w:rsidR="00675B68" w:rsidRPr="00172F35" w:rsidTr="00224AB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2871D5" w:rsidRDefault="00675B68" w:rsidP="00675B6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640D1" w:rsidRPr="007D104E" w:rsidRDefault="000640D1" w:rsidP="000640D1">
            <w:pPr>
              <w:pStyle w:val="a6"/>
              <w:spacing w:before="0" w:beforeAutospacing="0" w:after="0" w:afterAutospacing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Сув таъ</w:t>
            </w:r>
            <w:r w:rsidRPr="000640D1">
              <w:rPr>
                <w:iCs/>
                <w:color w:val="333333"/>
              </w:rPr>
              <w:t>миноти ва канализация тизимларида сувнинг кимёвий, бактериолог</w:t>
            </w:r>
            <w:r>
              <w:rPr>
                <w:iCs/>
                <w:color w:val="333333"/>
              </w:rPr>
              <w:t>ик ва гидробиологик таҳлилини ўтказадиган ходимларга қў</w:t>
            </w:r>
            <w:r w:rsidRPr="000640D1">
              <w:rPr>
                <w:iCs/>
                <w:color w:val="333333"/>
              </w:rPr>
              <w:t>йиладиган малака талаблари</w:t>
            </w:r>
            <w:r>
              <w:rPr>
                <w:iCs/>
                <w:color w:val="333333"/>
                <w:lang w:val="uz-Cyrl-UZ"/>
              </w:rPr>
              <w:t>ни</w:t>
            </w:r>
            <w:r w:rsidRPr="000640D1">
              <w:rPr>
                <w:iCs/>
                <w:color w:val="333333"/>
              </w:rPr>
              <w:t xml:space="preserve"> </w:t>
            </w:r>
          </w:p>
        </w:tc>
      </w:tr>
      <w:tr w:rsidR="00675B68" w:rsidRPr="00172F35" w:rsidTr="00224AB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40D1" w:rsidRPr="000640D1" w:rsidRDefault="000640D1" w:rsidP="000640D1">
            <w:pPr>
              <w:pStyle w:val="a6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640D1">
              <w:rPr>
                <w:iCs/>
                <w:color w:val="333333"/>
              </w:rPr>
              <w:t>Кимёвий лаборатория ходим</w:t>
            </w:r>
            <w:r>
              <w:rPr>
                <w:iCs/>
                <w:color w:val="333333"/>
              </w:rPr>
              <w:t xml:space="preserve">ларига иш ҳақи </w:t>
            </w:r>
            <w:r>
              <w:rPr>
                <w:iCs/>
                <w:color w:val="333333"/>
                <w:lang w:val="uz-Cyrl-UZ"/>
              </w:rPr>
              <w:t xml:space="preserve">тўлаш </w:t>
            </w:r>
            <w:r>
              <w:rPr>
                <w:iCs/>
                <w:color w:val="333333"/>
              </w:rPr>
              <w:t>ва мукофотла</w:t>
            </w:r>
            <w:r>
              <w:rPr>
                <w:iCs/>
                <w:color w:val="333333"/>
                <w:lang w:val="uz-Cyrl-UZ"/>
              </w:rPr>
              <w:t>ш</w:t>
            </w:r>
            <w:r>
              <w:rPr>
                <w:iCs/>
                <w:color w:val="333333"/>
              </w:rPr>
              <w:t xml:space="preserve"> тў</w:t>
            </w:r>
            <w:r>
              <w:rPr>
                <w:iCs/>
                <w:color w:val="333333"/>
                <w:lang w:val="uz-Cyrl-UZ"/>
              </w:rPr>
              <w:t>ғ</w:t>
            </w:r>
            <w:r w:rsidRPr="000640D1">
              <w:rPr>
                <w:iCs/>
                <w:color w:val="333333"/>
              </w:rPr>
              <w:t>рисидаги низом</w:t>
            </w:r>
            <w:r>
              <w:rPr>
                <w:iCs/>
                <w:color w:val="333333"/>
                <w:lang w:val="uz-Cyrl-UZ"/>
              </w:rPr>
              <w:t>ини</w:t>
            </w:r>
          </w:p>
        </w:tc>
      </w:tr>
      <w:tr w:rsidR="00675B68" w:rsidRPr="00172F35" w:rsidTr="001C786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40D1" w:rsidRPr="000640D1" w:rsidRDefault="000640D1" w:rsidP="00675B68">
            <w:pPr>
              <w:pStyle w:val="a6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0640D1">
              <w:rPr>
                <w:iCs/>
                <w:color w:val="333333"/>
              </w:rPr>
              <w:t>Меҳнатни муҳофаза қилиш талаблари</w:t>
            </w:r>
            <w:r>
              <w:rPr>
                <w:iCs/>
                <w:color w:val="333333"/>
                <w:lang w:val="uz-Cyrl-UZ"/>
              </w:rPr>
              <w:t>ни</w:t>
            </w:r>
          </w:p>
        </w:tc>
      </w:tr>
      <w:tr w:rsidR="00675B68" w:rsidRPr="00172F35" w:rsidTr="001C786C">
        <w:trPr>
          <w:trHeight w:val="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5B68" w:rsidRPr="00051396" w:rsidRDefault="00675B68" w:rsidP="00675B6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40D1" w:rsidRPr="00232371" w:rsidRDefault="000640D1" w:rsidP="000640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D1">
              <w:rPr>
                <w:rFonts w:ascii="Times New Roman" w:hAnsi="Times New Roman" w:cs="Times New Roman"/>
                <w:sz w:val="24"/>
                <w:szCs w:val="24"/>
              </w:rPr>
              <w:t>Ишлаб чиқариш меҳнат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640D1">
              <w:rPr>
                <w:rFonts w:ascii="Times New Roman" w:hAnsi="Times New Roman" w:cs="Times New Roman"/>
                <w:sz w:val="24"/>
                <w:szCs w:val="24"/>
              </w:rPr>
              <w:t xml:space="preserve"> ва бошқар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увни</w:t>
            </w:r>
            <w:r w:rsidRPr="000640D1">
              <w:rPr>
                <w:rFonts w:ascii="Times New Roman" w:hAnsi="Times New Roman" w:cs="Times New Roman"/>
                <w:sz w:val="24"/>
                <w:szCs w:val="24"/>
              </w:rPr>
              <w:t xml:space="preserve"> ташкил етиш</w:t>
            </w:r>
          </w:p>
        </w:tc>
      </w:tr>
    </w:tbl>
    <w:p w:rsidR="00224AB4" w:rsidRPr="00224AB4" w:rsidRDefault="00224AB4" w:rsidP="004374D9">
      <w:pPr>
        <w:widowControl/>
        <w:spacing w:after="240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0C49" w:rsidRDefault="00AC0C49" w:rsidP="00675B68">
      <w:pPr>
        <w:widowControl/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0C49" w:rsidRDefault="00AC0C49" w:rsidP="00675B68">
      <w:pPr>
        <w:widowControl/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AC0C49" w:rsidRDefault="00AC0C49" w:rsidP="00675B68">
      <w:pPr>
        <w:widowControl/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675B68" w:rsidRDefault="00675B68" w:rsidP="00675B68">
      <w:pPr>
        <w:widowControl/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="000640D1"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 w:rsid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="000640D1"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675B68" w:rsidRPr="00833A35" w:rsidRDefault="00675B68" w:rsidP="00675B68">
      <w:pPr>
        <w:widowControl/>
        <w:spacing w:after="10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5153A" w:rsidRDefault="0045153A" w:rsidP="00675B68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675B68" w:rsidRPr="00833A35" w:rsidRDefault="00675B68" w:rsidP="00675B68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317" w:type="dxa"/>
        <w:tblInd w:w="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7"/>
      </w:tblGrid>
      <w:tr w:rsidR="00675B68" w:rsidRPr="00833A35" w:rsidTr="00675B68">
        <w:trPr>
          <w:trHeight w:val="15"/>
        </w:trPr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53A" w:rsidRPr="0045153A" w:rsidRDefault="0045153A" w:rsidP="004515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675B68" w:rsidRPr="00833A35" w:rsidTr="00675B68"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833A35" w:rsidRDefault="00675B68" w:rsidP="004515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45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675B68" w:rsidRPr="00833A35" w:rsidTr="00675B68">
        <w:tc>
          <w:tcPr>
            <w:tcW w:w="1431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833A35" w:rsidRDefault="00FA7368" w:rsidP="001C786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Уй-жой коммунал хизмат кўрсатиш вазирининг биринчи ўринбосари</w:t>
            </w:r>
            <w:r w:rsidR="00675B68" w:rsidRPr="00833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75B68" w:rsidRPr="004F00B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Саифназаров Сахиб Исмаилович </w:t>
            </w:r>
          </w:p>
        </w:tc>
      </w:tr>
      <w:tr w:rsidR="00675B68" w:rsidRPr="00833A35" w:rsidTr="00675B68">
        <w:trPr>
          <w:trHeight w:val="76"/>
        </w:trPr>
        <w:tc>
          <w:tcPr>
            <w:tcW w:w="1431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5B68" w:rsidRPr="00833A35" w:rsidRDefault="00675B68" w:rsidP="00147FCB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45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 w:rsidR="00147FC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675B68" w:rsidRDefault="00675B68" w:rsidP="00675B68">
      <w:pPr>
        <w:widowControl/>
        <w:spacing w:after="100" w:line="276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47FCB" w:rsidRDefault="00147FCB" w:rsidP="00147FCB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Ишлаб чиқувчи ташкилотларнинг номлари</w:t>
      </w:r>
    </w:p>
    <w:p w:rsidR="00147FCB" w:rsidRPr="00833A35" w:rsidRDefault="00147FCB" w:rsidP="00675B68">
      <w:pPr>
        <w:widowControl/>
        <w:spacing w:after="100" w:line="276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1"/>
        <w:tblW w:w="14317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9214"/>
      </w:tblGrid>
      <w:tr w:rsidR="00675B68" w:rsidRPr="00833A35" w:rsidTr="00147FCB">
        <w:tc>
          <w:tcPr>
            <w:tcW w:w="851" w:type="dxa"/>
          </w:tcPr>
          <w:p w:rsidR="00675B68" w:rsidRPr="00833A35" w:rsidRDefault="00675B68" w:rsidP="00147FCB">
            <w:pPr>
              <w:widowControl/>
              <w:jc w:val="center"/>
              <w:outlineLvl w:val="3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3A3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75B68" w:rsidRPr="00833A35" w:rsidRDefault="00675B68" w:rsidP="00147FCB">
            <w:pPr>
              <w:widowControl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33A3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Убайдуллаев Ш</w:t>
            </w:r>
            <w:r w:rsidR="00147FC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z-Cyrl-UZ"/>
              </w:rPr>
              <w:t xml:space="preserve">ухрат </w:t>
            </w:r>
            <w:r w:rsidRPr="00833A3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Ш</w:t>
            </w:r>
            <w:r w:rsidR="00147FC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z-Cyrl-UZ"/>
              </w:rPr>
              <w:t>авкатович</w:t>
            </w:r>
          </w:p>
        </w:tc>
        <w:tc>
          <w:tcPr>
            <w:tcW w:w="9214" w:type="dxa"/>
          </w:tcPr>
          <w:p w:rsidR="00675B68" w:rsidRPr="00833A35" w:rsidRDefault="00147FCB" w:rsidP="001C786C">
            <w:pPr>
              <w:widowControl/>
              <w:ind w:left="139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47FC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675B68" w:rsidRPr="00833A35" w:rsidTr="00147FCB">
        <w:tc>
          <w:tcPr>
            <w:tcW w:w="851" w:type="dxa"/>
          </w:tcPr>
          <w:p w:rsidR="00675B68" w:rsidRPr="00833A35" w:rsidRDefault="00675B68" w:rsidP="00147FCB">
            <w:pPr>
              <w:widowControl/>
              <w:jc w:val="center"/>
              <w:outlineLvl w:val="3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3A3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5B68" w:rsidRPr="00833A35" w:rsidRDefault="00675B68" w:rsidP="00147FCB">
            <w:pPr>
              <w:widowControl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33A3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Турсунов </w:t>
            </w:r>
            <w:r w:rsidR="00147FCB" w:rsidRPr="00147FC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Бердимурат Тухтасинович</w:t>
            </w:r>
          </w:p>
        </w:tc>
        <w:tc>
          <w:tcPr>
            <w:tcW w:w="9214" w:type="dxa"/>
          </w:tcPr>
          <w:p w:rsidR="00675B68" w:rsidRPr="00833A35" w:rsidRDefault="00147FCB" w:rsidP="001C786C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CB">
              <w:rPr>
                <w:rFonts w:ascii="Times New Roman" w:eastAsia="Calibri" w:hAnsi="Times New Roman" w:cs="Times New Roman"/>
                <w:sz w:val="24"/>
                <w:szCs w:val="24"/>
              </w:rPr>
              <w:t>Уй-жой коммунал хизмат кўрсатиш вазирлиги ичимлик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 таъминоти ва оқова сув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</w:t>
            </w:r>
            <w:r w:rsidRPr="00147FCB">
              <w:rPr>
                <w:rFonts w:ascii="Times New Roman" w:eastAsia="Calibri" w:hAnsi="Times New Roman" w:cs="Times New Roman"/>
                <w:sz w:val="24"/>
                <w:szCs w:val="24"/>
              </w:rPr>
              <w:t>ектларидан фойдаланиш бўлими етакчи мутахассиси</w:t>
            </w:r>
          </w:p>
        </w:tc>
      </w:tr>
    </w:tbl>
    <w:p w:rsidR="00675B68" w:rsidRDefault="00675B68" w:rsidP="00675B68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FCB" w:rsidRDefault="00675B68" w:rsidP="00675B68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</w:t>
      </w:r>
      <w:r w:rsidR="00147FCB"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Касбий малака</w:t>
      </w:r>
      <w:r w:rsid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="00147FCB"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675B68" w:rsidRPr="00833A35" w:rsidRDefault="00675B68" w:rsidP="00675B68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317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324"/>
      </w:tblGrid>
      <w:tr w:rsidR="00675B68" w:rsidRPr="00833A35" w:rsidTr="00675B68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B68" w:rsidRPr="00833A35" w:rsidRDefault="00675B68" w:rsidP="006815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5B68" w:rsidRPr="00833A35" w:rsidRDefault="007622BE" w:rsidP="007622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Қарор матни</w:t>
            </w:r>
          </w:p>
        </w:tc>
      </w:tr>
      <w:tr w:rsidR="00675B68" w:rsidRPr="00833A35" w:rsidTr="00675B68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B68" w:rsidRPr="00833A35" w:rsidRDefault="00675B68" w:rsidP="001C786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B68" w:rsidRPr="0068150B" w:rsidRDefault="0068150B" w:rsidP="006815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8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Ичимлик ва оқова сувлар сифатини назорат қилиш бўйича мутахассис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8150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тасдиқланди ва қўлланиш учун тавсия этилади</w:t>
            </w:r>
          </w:p>
        </w:tc>
      </w:tr>
      <w:tr w:rsidR="00675B68" w:rsidRPr="00833A35" w:rsidTr="00675B68">
        <w:trPr>
          <w:trHeight w:val="15"/>
        </w:trPr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B68" w:rsidRPr="00833A35" w:rsidRDefault="00675B68" w:rsidP="001C786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B68" w:rsidRPr="00833A35" w:rsidRDefault="00675B68" w:rsidP="001C786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675B68">
      <w:pPr>
        <w:widowControl/>
        <w:spacing w:after="24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5709AD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8E" w:rsidRDefault="00A6108E" w:rsidP="00BE2B3A">
      <w:r>
        <w:separator/>
      </w:r>
    </w:p>
  </w:endnote>
  <w:endnote w:type="continuationSeparator" w:id="0">
    <w:p w:rsidR="00A6108E" w:rsidRDefault="00A6108E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8E" w:rsidRDefault="00A6108E" w:rsidP="00BE2B3A">
      <w:r>
        <w:separator/>
      </w:r>
    </w:p>
  </w:footnote>
  <w:footnote w:type="continuationSeparator" w:id="0">
    <w:p w:rsidR="00A6108E" w:rsidRDefault="00A6108E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353346"/>
      <w:docPartObj>
        <w:docPartGallery w:val="Page Numbers (Top of Page)"/>
        <w:docPartUnique/>
      </w:docPartObj>
    </w:sdtPr>
    <w:sdtEndPr/>
    <w:sdtContent>
      <w:p w:rsidR="009B4466" w:rsidRDefault="009B4466">
        <w:pPr>
          <w:pStyle w:val="a8"/>
          <w:jc w:val="center"/>
        </w:pPr>
        <w:r w:rsidRPr="0094595C">
          <w:rPr>
            <w:rFonts w:ascii="Times New Roman" w:hAnsi="Times New Roman" w:cs="Times New Roman"/>
          </w:rPr>
          <w:fldChar w:fldCharType="begin"/>
        </w:r>
        <w:r w:rsidRPr="0094595C">
          <w:rPr>
            <w:rFonts w:ascii="Times New Roman" w:hAnsi="Times New Roman" w:cs="Times New Roman"/>
          </w:rPr>
          <w:instrText>PAGE   \* MERGEFORMAT</w:instrText>
        </w:r>
        <w:r w:rsidRPr="0094595C">
          <w:rPr>
            <w:rFonts w:ascii="Times New Roman" w:hAnsi="Times New Roman" w:cs="Times New Roman"/>
          </w:rPr>
          <w:fldChar w:fldCharType="separate"/>
        </w:r>
        <w:r w:rsidR="005E28B0">
          <w:rPr>
            <w:rFonts w:ascii="Times New Roman" w:hAnsi="Times New Roman" w:cs="Times New Roman"/>
            <w:noProof/>
          </w:rPr>
          <w:t>3</w:t>
        </w:r>
        <w:r w:rsidRPr="0094595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233E8"/>
    <w:rsid w:val="00035DC0"/>
    <w:rsid w:val="00040E49"/>
    <w:rsid w:val="00040F08"/>
    <w:rsid w:val="00051396"/>
    <w:rsid w:val="00060A68"/>
    <w:rsid w:val="000640D1"/>
    <w:rsid w:val="000646EB"/>
    <w:rsid w:val="00081D65"/>
    <w:rsid w:val="00086C40"/>
    <w:rsid w:val="00087E84"/>
    <w:rsid w:val="00091E9E"/>
    <w:rsid w:val="000B213D"/>
    <w:rsid w:val="000C3A0D"/>
    <w:rsid w:val="000C4F35"/>
    <w:rsid w:val="000E0889"/>
    <w:rsid w:val="000F498B"/>
    <w:rsid w:val="001020B2"/>
    <w:rsid w:val="00104696"/>
    <w:rsid w:val="00122BF2"/>
    <w:rsid w:val="00124383"/>
    <w:rsid w:val="00143839"/>
    <w:rsid w:val="00144C43"/>
    <w:rsid w:val="00147FCB"/>
    <w:rsid w:val="00156E1C"/>
    <w:rsid w:val="00162189"/>
    <w:rsid w:val="0016320C"/>
    <w:rsid w:val="00172F35"/>
    <w:rsid w:val="00186C66"/>
    <w:rsid w:val="00192566"/>
    <w:rsid w:val="001B1F0B"/>
    <w:rsid w:val="001B59AF"/>
    <w:rsid w:val="001B6359"/>
    <w:rsid w:val="001B67E4"/>
    <w:rsid w:val="001C418E"/>
    <w:rsid w:val="001C786C"/>
    <w:rsid w:val="001D3FA6"/>
    <w:rsid w:val="001D5CA5"/>
    <w:rsid w:val="001D6C82"/>
    <w:rsid w:val="001D6CE2"/>
    <w:rsid w:val="001E0508"/>
    <w:rsid w:val="001E54EA"/>
    <w:rsid w:val="001F6607"/>
    <w:rsid w:val="00200EF5"/>
    <w:rsid w:val="00207066"/>
    <w:rsid w:val="00220940"/>
    <w:rsid w:val="00224AB4"/>
    <w:rsid w:val="0022607C"/>
    <w:rsid w:val="00227254"/>
    <w:rsid w:val="00232371"/>
    <w:rsid w:val="00247895"/>
    <w:rsid w:val="00247A5B"/>
    <w:rsid w:val="00257BDE"/>
    <w:rsid w:val="00281F4C"/>
    <w:rsid w:val="002871D5"/>
    <w:rsid w:val="002B71C2"/>
    <w:rsid w:val="002D3CC9"/>
    <w:rsid w:val="002E14F7"/>
    <w:rsid w:val="002E25FB"/>
    <w:rsid w:val="002F2D17"/>
    <w:rsid w:val="003143E5"/>
    <w:rsid w:val="00316341"/>
    <w:rsid w:val="00325087"/>
    <w:rsid w:val="00326CDD"/>
    <w:rsid w:val="00350E19"/>
    <w:rsid w:val="00351EE5"/>
    <w:rsid w:val="00371DEA"/>
    <w:rsid w:val="00374121"/>
    <w:rsid w:val="00392737"/>
    <w:rsid w:val="003B35F8"/>
    <w:rsid w:val="003B61A3"/>
    <w:rsid w:val="003C5529"/>
    <w:rsid w:val="003D1CF1"/>
    <w:rsid w:val="003D5026"/>
    <w:rsid w:val="003F0F1F"/>
    <w:rsid w:val="00406D89"/>
    <w:rsid w:val="00407A76"/>
    <w:rsid w:val="00414D06"/>
    <w:rsid w:val="004152D8"/>
    <w:rsid w:val="004302C4"/>
    <w:rsid w:val="00431E36"/>
    <w:rsid w:val="0043579B"/>
    <w:rsid w:val="004374D9"/>
    <w:rsid w:val="0044143B"/>
    <w:rsid w:val="00450F33"/>
    <w:rsid w:val="0045153A"/>
    <w:rsid w:val="00453BBA"/>
    <w:rsid w:val="00456EB2"/>
    <w:rsid w:val="004754BF"/>
    <w:rsid w:val="00475C01"/>
    <w:rsid w:val="00477C0B"/>
    <w:rsid w:val="00483172"/>
    <w:rsid w:val="00494E0E"/>
    <w:rsid w:val="004A0F13"/>
    <w:rsid w:val="004C1AEA"/>
    <w:rsid w:val="004D0F16"/>
    <w:rsid w:val="004D7385"/>
    <w:rsid w:val="004E1D3A"/>
    <w:rsid w:val="004E6E48"/>
    <w:rsid w:val="004F7035"/>
    <w:rsid w:val="00500395"/>
    <w:rsid w:val="0051798B"/>
    <w:rsid w:val="0053072D"/>
    <w:rsid w:val="00542841"/>
    <w:rsid w:val="00544EFB"/>
    <w:rsid w:val="00552EEB"/>
    <w:rsid w:val="005550E4"/>
    <w:rsid w:val="005709AD"/>
    <w:rsid w:val="00570A75"/>
    <w:rsid w:val="00573AB9"/>
    <w:rsid w:val="005746D0"/>
    <w:rsid w:val="00576F7D"/>
    <w:rsid w:val="0059657A"/>
    <w:rsid w:val="005C1A7E"/>
    <w:rsid w:val="005C2004"/>
    <w:rsid w:val="005D78F9"/>
    <w:rsid w:val="005E28B0"/>
    <w:rsid w:val="005E2D79"/>
    <w:rsid w:val="005E39F4"/>
    <w:rsid w:val="005F3456"/>
    <w:rsid w:val="00606892"/>
    <w:rsid w:val="0061218E"/>
    <w:rsid w:val="00625A91"/>
    <w:rsid w:val="00631E8C"/>
    <w:rsid w:val="00645A43"/>
    <w:rsid w:val="00666CA0"/>
    <w:rsid w:val="006673FB"/>
    <w:rsid w:val="00675B68"/>
    <w:rsid w:val="0068150B"/>
    <w:rsid w:val="00690FD6"/>
    <w:rsid w:val="006A4747"/>
    <w:rsid w:val="006B1E27"/>
    <w:rsid w:val="006B3B0E"/>
    <w:rsid w:val="006B56C2"/>
    <w:rsid w:val="006C6525"/>
    <w:rsid w:val="006D1576"/>
    <w:rsid w:val="006D7B28"/>
    <w:rsid w:val="006F7B7E"/>
    <w:rsid w:val="00704307"/>
    <w:rsid w:val="00704EC2"/>
    <w:rsid w:val="00705ADA"/>
    <w:rsid w:val="007121DA"/>
    <w:rsid w:val="007125A3"/>
    <w:rsid w:val="00750F05"/>
    <w:rsid w:val="00751FC8"/>
    <w:rsid w:val="00752B07"/>
    <w:rsid w:val="007622BE"/>
    <w:rsid w:val="0076585D"/>
    <w:rsid w:val="00782B80"/>
    <w:rsid w:val="00787372"/>
    <w:rsid w:val="007914AB"/>
    <w:rsid w:val="0079646D"/>
    <w:rsid w:val="007A3A1A"/>
    <w:rsid w:val="007A419C"/>
    <w:rsid w:val="007A522D"/>
    <w:rsid w:val="007A5309"/>
    <w:rsid w:val="007C5C6B"/>
    <w:rsid w:val="007E67E1"/>
    <w:rsid w:val="007F0654"/>
    <w:rsid w:val="007F53CF"/>
    <w:rsid w:val="007F5E8B"/>
    <w:rsid w:val="00802AD5"/>
    <w:rsid w:val="00804ABE"/>
    <w:rsid w:val="008065DB"/>
    <w:rsid w:val="0081344C"/>
    <w:rsid w:val="008135C6"/>
    <w:rsid w:val="008167D2"/>
    <w:rsid w:val="00820D09"/>
    <w:rsid w:val="00823680"/>
    <w:rsid w:val="00831EFC"/>
    <w:rsid w:val="008327E4"/>
    <w:rsid w:val="00836932"/>
    <w:rsid w:val="00853650"/>
    <w:rsid w:val="0086069E"/>
    <w:rsid w:val="00865380"/>
    <w:rsid w:val="00877135"/>
    <w:rsid w:val="00892550"/>
    <w:rsid w:val="008B3DA3"/>
    <w:rsid w:val="008C0CD7"/>
    <w:rsid w:val="008C3764"/>
    <w:rsid w:val="008C5E64"/>
    <w:rsid w:val="008D6F60"/>
    <w:rsid w:val="008E4C9A"/>
    <w:rsid w:val="008E7737"/>
    <w:rsid w:val="008F6F51"/>
    <w:rsid w:val="00932D0E"/>
    <w:rsid w:val="00935A22"/>
    <w:rsid w:val="0094595C"/>
    <w:rsid w:val="009571E0"/>
    <w:rsid w:val="00960D05"/>
    <w:rsid w:val="00974002"/>
    <w:rsid w:val="00975EB6"/>
    <w:rsid w:val="00990B7A"/>
    <w:rsid w:val="009B4466"/>
    <w:rsid w:val="009C1D37"/>
    <w:rsid w:val="009E0CDA"/>
    <w:rsid w:val="009F4AFC"/>
    <w:rsid w:val="00A054F2"/>
    <w:rsid w:val="00A2290D"/>
    <w:rsid w:val="00A24DA1"/>
    <w:rsid w:val="00A27EA1"/>
    <w:rsid w:val="00A371E4"/>
    <w:rsid w:val="00A41C6D"/>
    <w:rsid w:val="00A4494F"/>
    <w:rsid w:val="00A51CCF"/>
    <w:rsid w:val="00A6108E"/>
    <w:rsid w:val="00A70F79"/>
    <w:rsid w:val="00A71424"/>
    <w:rsid w:val="00A92794"/>
    <w:rsid w:val="00A96E36"/>
    <w:rsid w:val="00AB0C8E"/>
    <w:rsid w:val="00AC0C49"/>
    <w:rsid w:val="00AC129C"/>
    <w:rsid w:val="00AC28F0"/>
    <w:rsid w:val="00AC5BA8"/>
    <w:rsid w:val="00AC73BB"/>
    <w:rsid w:val="00AD0665"/>
    <w:rsid w:val="00AD2166"/>
    <w:rsid w:val="00AE0ADA"/>
    <w:rsid w:val="00B1180D"/>
    <w:rsid w:val="00B13FF5"/>
    <w:rsid w:val="00B34F0C"/>
    <w:rsid w:val="00B449D8"/>
    <w:rsid w:val="00B57AC8"/>
    <w:rsid w:val="00B600BE"/>
    <w:rsid w:val="00B736EC"/>
    <w:rsid w:val="00B7615C"/>
    <w:rsid w:val="00BA7E74"/>
    <w:rsid w:val="00BB3657"/>
    <w:rsid w:val="00BC1BC7"/>
    <w:rsid w:val="00BD1165"/>
    <w:rsid w:val="00BE2B3A"/>
    <w:rsid w:val="00BE7673"/>
    <w:rsid w:val="00BF3763"/>
    <w:rsid w:val="00C02114"/>
    <w:rsid w:val="00C029BF"/>
    <w:rsid w:val="00C1141F"/>
    <w:rsid w:val="00C15589"/>
    <w:rsid w:val="00C25820"/>
    <w:rsid w:val="00C25878"/>
    <w:rsid w:val="00C31F5A"/>
    <w:rsid w:val="00C328FB"/>
    <w:rsid w:val="00C41A03"/>
    <w:rsid w:val="00C50A45"/>
    <w:rsid w:val="00C650ED"/>
    <w:rsid w:val="00C65B65"/>
    <w:rsid w:val="00C70DEE"/>
    <w:rsid w:val="00C71498"/>
    <w:rsid w:val="00C81BC7"/>
    <w:rsid w:val="00C82055"/>
    <w:rsid w:val="00C975F0"/>
    <w:rsid w:val="00CA5D89"/>
    <w:rsid w:val="00CA7165"/>
    <w:rsid w:val="00CB08E8"/>
    <w:rsid w:val="00CB12FA"/>
    <w:rsid w:val="00CB36CD"/>
    <w:rsid w:val="00CB7686"/>
    <w:rsid w:val="00CC171C"/>
    <w:rsid w:val="00CC69BC"/>
    <w:rsid w:val="00CF3B87"/>
    <w:rsid w:val="00D07FB7"/>
    <w:rsid w:val="00D114D3"/>
    <w:rsid w:val="00D11D01"/>
    <w:rsid w:val="00D45D3A"/>
    <w:rsid w:val="00D52EA3"/>
    <w:rsid w:val="00D63041"/>
    <w:rsid w:val="00D66D47"/>
    <w:rsid w:val="00D7542B"/>
    <w:rsid w:val="00D95852"/>
    <w:rsid w:val="00DD0A16"/>
    <w:rsid w:val="00DD2172"/>
    <w:rsid w:val="00DD29DB"/>
    <w:rsid w:val="00DE153E"/>
    <w:rsid w:val="00DE3FA5"/>
    <w:rsid w:val="00DF5260"/>
    <w:rsid w:val="00E02360"/>
    <w:rsid w:val="00E03187"/>
    <w:rsid w:val="00E24F28"/>
    <w:rsid w:val="00E2753C"/>
    <w:rsid w:val="00E3226A"/>
    <w:rsid w:val="00E440F5"/>
    <w:rsid w:val="00E548F0"/>
    <w:rsid w:val="00E57FD2"/>
    <w:rsid w:val="00E630DB"/>
    <w:rsid w:val="00E633AE"/>
    <w:rsid w:val="00E63B0F"/>
    <w:rsid w:val="00E66707"/>
    <w:rsid w:val="00E7036D"/>
    <w:rsid w:val="00E7224B"/>
    <w:rsid w:val="00E754E4"/>
    <w:rsid w:val="00E838C8"/>
    <w:rsid w:val="00EC36BF"/>
    <w:rsid w:val="00ED2CE0"/>
    <w:rsid w:val="00EE0595"/>
    <w:rsid w:val="00EE2BCC"/>
    <w:rsid w:val="00EE2EA9"/>
    <w:rsid w:val="00EF1BBA"/>
    <w:rsid w:val="00EF5946"/>
    <w:rsid w:val="00EF68C1"/>
    <w:rsid w:val="00F00C60"/>
    <w:rsid w:val="00F026BF"/>
    <w:rsid w:val="00F06BC1"/>
    <w:rsid w:val="00F10932"/>
    <w:rsid w:val="00F21A3C"/>
    <w:rsid w:val="00F3173F"/>
    <w:rsid w:val="00F4664F"/>
    <w:rsid w:val="00F50FE4"/>
    <w:rsid w:val="00F56D2E"/>
    <w:rsid w:val="00F578BA"/>
    <w:rsid w:val="00F666EA"/>
    <w:rsid w:val="00F679FC"/>
    <w:rsid w:val="00F7007E"/>
    <w:rsid w:val="00F73DBE"/>
    <w:rsid w:val="00F8417D"/>
    <w:rsid w:val="00F85292"/>
    <w:rsid w:val="00F96965"/>
    <w:rsid w:val="00F979E9"/>
    <w:rsid w:val="00FA2A59"/>
    <w:rsid w:val="00FA2B82"/>
    <w:rsid w:val="00FA7368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1127"/>
  <w15:docId w15:val="{F2BAD8EB-1F09-4883-AFA1-481905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6D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5pt0pt">
    <w:name w:val="Основной текст + 9;5 pt;Не полужирный;Интервал 0 pt"/>
    <w:basedOn w:val="a0"/>
    <w:rsid w:val="00FE5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39"/>
    <w:rsid w:val="00675B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18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104</cp:revision>
  <cp:lastPrinted>2020-07-13T05:22:00Z</cp:lastPrinted>
  <dcterms:created xsi:type="dcterms:W3CDTF">2020-03-10T05:07:00Z</dcterms:created>
  <dcterms:modified xsi:type="dcterms:W3CDTF">2020-07-13T05:26:00Z</dcterms:modified>
</cp:coreProperties>
</file>