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437AA8">
        <w:rPr>
          <w:rFonts w:ascii="Times New Roman" w:hAnsi="Times New Roman" w:cs="Times New Roman"/>
          <w:b/>
          <w:lang w:val="uz-Cyrl-UZ"/>
        </w:rPr>
        <w:t>ТЕХНИК</w:t>
      </w:r>
      <w:r w:rsidR="002A5817">
        <w:rPr>
          <w:rFonts w:ascii="Times New Roman" w:hAnsi="Times New Roman" w:cs="Times New Roman"/>
          <w:b/>
          <w:lang w:val="uz-Cyrl-UZ"/>
        </w:rPr>
        <w:t xml:space="preserve"> ГЕОБОТАНИК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(касб стандарти</w:t>
      </w:r>
      <w:r w:rsidRPr="00670BEE">
        <w:rPr>
          <w:rFonts w:ascii="Times New Roman" w:hAnsi="Times New Roman" w:cs="Times New Roman"/>
          <w:lang w:val="uz-Cyrl-UZ"/>
        </w:rPr>
        <w:t xml:space="preserve"> номланишии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9E1E90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7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Ер тузиш </w:t>
            </w:r>
            <w:r w:rsidR="00655016"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  <w:r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82D33" w:rsidP="00AD14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М</w:t>
            </w:r>
            <w:r w:rsidR="00791AA7">
              <w:rPr>
                <w:rFonts w:ascii="Times New Roman" w:hAnsi="Times New Roman" w:cs="Times New Roman"/>
                <w:lang w:val="uz-Cyrl-UZ"/>
              </w:rPr>
              <w:t>03.0</w:t>
            </w:r>
            <w:r w:rsidR="00AD1416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437AA8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Геоботаник тадқиқотларни амалга оширишнинг тайёргарлик ишлари;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Геоботаник тадқиқотларнинг дала ишларини бажариш;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Камерал ишларни бажариш;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Табиий яйлов ва пичанзорлардаги ўсимлик дунёси объектлари давлат кадастри бўйича геоахборот тизимини шакллантириш ишларини бажариш;</w:t>
            </w:r>
          </w:p>
          <w:p w:rsidR="00B94B31" w:rsidRPr="00670BEE" w:rsidRDefault="00322A34" w:rsidP="00437AA8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b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Якуний геоботаник </w:t>
            </w:r>
            <w:r w:rsidR="00F461E7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ҳисобот ва хариталарни тайёрлаш</w:t>
            </w:r>
            <w:r w:rsidR="00437AA8">
              <w:rPr>
                <w:rFonts w:ascii="Times New Roman" w:hAnsi="Times New Roman"/>
                <w:sz w:val="24"/>
                <w:szCs w:val="24"/>
                <w:lang w:val="uz-Cyrl-UZ"/>
              </w:rPr>
              <w:t>да иштирок этиш</w:t>
            </w:r>
            <w:r w:rsidR="00DE22D6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C404E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2212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F3DB7" w:rsidRDefault="0013070D" w:rsidP="0013070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13070D">
              <w:rPr>
                <w:rFonts w:ascii="Times New Roman" w:hAnsi="Times New Roman" w:cs="Times New Roman"/>
                <w:i/>
                <w:lang w:val="uz-Cyrl-UZ"/>
              </w:rPr>
              <w:t>Кичик мутахассислар ва ёрдамчи ходимлар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9B45B0" w:rsidRPr="005A42AD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B0" w:rsidRPr="0013070D" w:rsidRDefault="009B45B0" w:rsidP="001D4D8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1307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01.6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B0" w:rsidRPr="0013070D" w:rsidRDefault="009B45B0" w:rsidP="001D4D81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1307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z-Cyrl-UZ"/>
              </w:rPr>
              <w:t>Қишлоқ хўжалиги соҳасидаги ёрдамчи фаолият тури</w:t>
            </w:r>
          </w:p>
        </w:tc>
      </w:tr>
      <w:tr w:rsidR="009B45B0" w:rsidRPr="0097563E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B0" w:rsidRPr="0013070D" w:rsidRDefault="009B45B0" w:rsidP="001D4D8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1307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B0" w:rsidRPr="0013070D" w:rsidRDefault="009B45B0" w:rsidP="001D4D8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1307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z-Cyrl-UZ"/>
              </w:rPr>
              <w:t>Техник синовлар ва таҳлиллар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 w:rsidRPr="00670BEE">
        <w:rPr>
          <w:rFonts w:ascii="Times New Roman" w:hAnsi="Times New Roman"/>
          <w:b/>
          <w:sz w:val="24"/>
          <w:szCs w:val="24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834332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B94B31" w:rsidRPr="00834332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B94B31" w:rsidRPr="00834332" w:rsidTr="003C130A">
        <w:trPr>
          <w:trHeight w:val="7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834332" w:rsidRDefault="00F461E7" w:rsidP="00E8658D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834332">
              <w:rPr>
                <w:rFonts w:ascii="Times New Roman" w:hAnsi="Times New Roman" w:cs="Times New Roman"/>
                <w:lang w:val="uz-Cyrl-UZ"/>
              </w:rPr>
              <w:t>Геоботаник тадқиқотларни амалг</w:t>
            </w:r>
            <w:r w:rsidR="00581DC0" w:rsidRPr="00834332">
              <w:rPr>
                <w:rFonts w:ascii="Times New Roman" w:hAnsi="Times New Roman" w:cs="Times New Roman"/>
                <w:lang w:val="uz-Cyrl-UZ"/>
              </w:rPr>
              <w:t>а оширишнинг тайёргарлик ишлари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414258" w:rsidP="0041425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857314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А/01.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544159" w:rsidP="00E8658D">
            <w:pPr>
              <w:jc w:val="both"/>
              <w:rPr>
                <w:rStyle w:val="1"/>
                <w:rFonts w:eastAsia="Courier New"/>
                <w:sz w:val="24"/>
                <w:szCs w:val="24"/>
                <w:lang w:val="uz-Cyrl-UZ" w:eastAsia="x-none"/>
              </w:rPr>
            </w:pP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Тадқиқотларга керакли картографик материаллар ва</w:t>
            </w:r>
            <w:r w:rsidRPr="0083433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асбоб-анжомларни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414258" w:rsidP="00414258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834332" w:rsidTr="003C130A">
        <w:trPr>
          <w:trHeight w:val="53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В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834332" w:rsidRDefault="00F461E7" w:rsidP="00E8658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834332">
              <w:rPr>
                <w:rFonts w:ascii="Times New Roman" w:hAnsi="Times New Roman"/>
                <w:sz w:val="24"/>
                <w:szCs w:val="24"/>
                <w:lang w:val="uz-Cyrl-UZ"/>
              </w:rPr>
              <w:t>Геоботаник тадқиқ</w:t>
            </w:r>
            <w:r w:rsidR="00581DC0" w:rsidRPr="00834332">
              <w:rPr>
                <w:rFonts w:ascii="Times New Roman" w:hAnsi="Times New Roman"/>
                <w:sz w:val="24"/>
                <w:szCs w:val="24"/>
                <w:lang w:val="uz-Cyrl-UZ"/>
              </w:rPr>
              <w:t>отларнинг дала ишларини бажариш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857314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В/01.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544159" w:rsidP="00E8658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Дала шароитида ўсимликлар тавсифи қайдномасини тўлдириш, яйлов ҳосилдорлигини ўрганиш учун ўсимликлардан намуналар олиш ва гербарий тўплаш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9B76DC" w:rsidRPr="00834332" w:rsidTr="003C130A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581DC0" w:rsidP="00E8658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834332">
              <w:rPr>
                <w:rFonts w:ascii="Times New Roman" w:hAnsi="Times New Roman"/>
                <w:sz w:val="24"/>
                <w:szCs w:val="24"/>
                <w:lang w:val="uz-Cyrl-UZ"/>
              </w:rPr>
              <w:t>Камерал ишларни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С/01.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581DC0" w:rsidP="00E8658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Fonts w:ascii="Times New Roman" w:hAnsi="Times New Roman" w:cs="Times New Roman"/>
                <w:lang w:val="uz-Cyrl-UZ"/>
              </w:rPr>
              <w:t xml:space="preserve">Олинган ўсимлик намуналари қуруқ массасини лаборатория шароитида аниқлаш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9B76DC" w:rsidRPr="00834332" w:rsidTr="00E8658D">
        <w:trPr>
          <w:trHeight w:val="119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С/02.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581DC0" w:rsidP="00E8658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Яйлов хиллари, типлари ва гуруҳларига аниқлик киритиш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414258" w:rsidP="00E8658D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9B76DC" w:rsidRPr="00834332" w:rsidTr="003C130A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9B76DC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С/0</w:t>
            </w:r>
            <w:r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581DC0" w:rsidP="009525AC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Замонавий дастурлар ёрдамида яйлов </w:t>
            </w:r>
            <w:r w:rsidRPr="00834332">
              <w:rPr>
                <w:rFonts w:ascii="Times New Roman" w:hAnsi="Times New Roman" w:cs="Times New Roman"/>
                <w:lang w:val="uz-Cyrl-UZ"/>
              </w:rPr>
              <w:t>ер майдонларининг юзасини ҳисоблаш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834332" w:rsidRDefault="00414258" w:rsidP="00E865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3C0E4E" w:rsidRPr="00834332" w:rsidTr="003C130A">
        <w:trPr>
          <w:trHeight w:val="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3C0E4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</w:p>
          <w:p w:rsidR="003C0E4E" w:rsidRPr="0013070D" w:rsidRDefault="0013070D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F461E7" w:rsidP="00544159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834332">
              <w:rPr>
                <w:rFonts w:ascii="Times New Roman" w:hAnsi="Times New Roman"/>
                <w:sz w:val="24"/>
                <w:szCs w:val="24"/>
                <w:lang w:val="uz-Cyrl-UZ"/>
              </w:rPr>
              <w:t>Табиий яйлов ва пичанзорлар</w:t>
            </w:r>
            <w:r w:rsidR="00544159" w:rsidRPr="0083433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электрон харитасини тузишда иштирок этиш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13070D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  <w:r w:rsidR="003C0E4E" w:rsidRPr="00834332">
              <w:rPr>
                <w:rFonts w:ascii="Times New Roman" w:hAnsi="Times New Roman" w:cs="Times New Roman"/>
                <w:b/>
                <w:i/>
                <w:color w:val="auto"/>
              </w:rPr>
              <w:t>/01.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544159" w:rsidP="00E8658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Яйлов хиллари ва типлари чегараларини электрон харитага тушиш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834332" w:rsidRDefault="00414258" w:rsidP="00E8658D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834332" w:rsidTr="003C130A">
        <w:trPr>
          <w:trHeight w:val="5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Е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F461E7" w:rsidP="006418A3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834332">
              <w:rPr>
                <w:rFonts w:ascii="Times New Roman" w:hAnsi="Times New Roman" w:cs="Times New Roman"/>
                <w:lang w:val="uz-Cyrl-UZ"/>
              </w:rPr>
              <w:t>Якуний геоботаник ҳисобот</w:t>
            </w:r>
            <w:r w:rsidR="006418A3" w:rsidRPr="00834332">
              <w:rPr>
                <w:rFonts w:ascii="Times New Roman" w:hAnsi="Times New Roman" w:cs="Times New Roman"/>
                <w:lang w:val="uz-Cyrl-UZ"/>
              </w:rPr>
              <w:t xml:space="preserve"> ва хариталарни тайёрлаш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414258" w:rsidP="00414258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857314" w:rsidP="0041425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i/>
                <w:color w:val="auto"/>
              </w:rPr>
              <w:t>Е/01.</w:t>
            </w:r>
            <w:r w:rsidR="00414258" w:rsidRPr="00834332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CC63AA" w:rsidP="00E8658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834332">
              <w:rPr>
                <w:rFonts w:ascii="Times New Roman" w:hAnsi="Times New Roman" w:cs="Times New Roman"/>
                <w:lang w:val="uz-Cyrl-UZ"/>
              </w:rPr>
              <w:t>Якуний геоботаник ҳисобот ва хариталарни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834332" w:rsidRDefault="00414258" w:rsidP="00E8658D">
            <w:pPr>
              <w:jc w:val="center"/>
              <w:rPr>
                <w:rFonts w:ascii="Times New Roman" w:hAnsi="Times New Roman" w:cs="Times New Roman"/>
              </w:rPr>
            </w:pPr>
            <w:r w:rsidRPr="00834332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834332" w:rsidRDefault="00834332" w:rsidP="00CC63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834332">
              <w:rPr>
                <w:rFonts w:ascii="Times New Roman" w:hAnsi="Times New Roman" w:cs="Times New Roman"/>
                <w:b/>
                <w:lang w:val="uz-Cyrl-UZ"/>
              </w:rPr>
              <w:t>Геоботаник тадқиқотларни амалга оширишнинг тайёргарлик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6D2BFF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 геоботаник;</w:t>
            </w:r>
          </w:p>
          <w:p w:rsidR="006D2BFF" w:rsidRPr="00670BEE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техник геоботаник;</w:t>
            </w:r>
          </w:p>
        </w:tc>
      </w:tr>
      <w:tr w:rsidR="006D2BFF" w:rsidRPr="005A42AD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6D2BFF" w:rsidRPr="00437AA8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6D2BFF" w:rsidRPr="005A42AD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6D2BFF" w:rsidRPr="005A42AD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FF" w:rsidRPr="00670BEE" w:rsidRDefault="006D2BFF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 w:rsidRPr="00DF62CD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857314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E61897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="00670BEE">
        <w:rPr>
          <w:rFonts w:ascii="Times New Roman" w:hAnsi="Times New Roman"/>
          <w:b/>
          <w:lang w:val="uz-Cyrl-UZ"/>
        </w:rPr>
        <w:t xml:space="preserve"> 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Геоботаник тадқиқотлар тайёргарлик ишлари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011AB" w:rsidRDefault="009525AC" w:rsidP="0014044D">
            <w:pPr>
              <w:rPr>
                <w:rFonts w:ascii="Times New Roman" w:hAnsi="Times New Roman" w:cs="Times New Roman"/>
                <w:b/>
                <w:i/>
              </w:rPr>
            </w:pP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Тадқиқотларга керакли картографик материаллар ва</w:t>
            </w:r>
            <w:r w:rsidRPr="007011AB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асбоб-анжомларни тайёрлаш</w:t>
            </w:r>
            <w:r w:rsid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011AB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7011AB" w:rsidRPr="00670BEE" w:rsidDel="002A1D54" w:rsidRDefault="007011AB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7011AB" w:rsidRPr="00670BEE" w:rsidRDefault="007011AB" w:rsidP="00B65D1E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011AB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7011AB" w:rsidRPr="00670BEE" w:rsidDel="002A1D54" w:rsidRDefault="007011AB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7011AB" w:rsidRPr="00670BEE" w:rsidRDefault="007011AB" w:rsidP="00B65D1E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011AB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7011AB" w:rsidRPr="00670BEE" w:rsidRDefault="007011AB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011AB" w:rsidRPr="00670BEE" w:rsidRDefault="007011AB" w:rsidP="00B65D1E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011AB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7011AB" w:rsidRPr="00670BEE" w:rsidDel="002A1D54" w:rsidRDefault="007011AB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7011AB" w:rsidRPr="00670BEE" w:rsidRDefault="007011AB" w:rsidP="00B65D1E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A361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 w:rsidR="00E8658D"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 w:rsidR="00E8658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="00A3619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асосида иш юритиш.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525AC" w:rsidRDefault="009525AC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525AC">
              <w:rPr>
                <w:rFonts w:ascii="Times New Roman" w:hAnsi="Times New Roman"/>
                <w:b/>
                <w:i/>
                <w:lang w:val="uz-Cyrl-UZ"/>
              </w:rPr>
              <w:t>Геоботаник тадқиқотларнинг дала ишларини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FC0613" w:rsidRPr="00670BEE" w:rsidTr="00F1688C">
        <w:trPr>
          <w:trHeight w:val="155"/>
        </w:trPr>
        <w:tc>
          <w:tcPr>
            <w:tcW w:w="2039" w:type="pct"/>
            <w:vAlign w:val="center"/>
          </w:tcPr>
          <w:p w:rsidR="00FC0613" w:rsidRPr="00670BEE" w:rsidRDefault="00FC061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FC0613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 геоботаник;</w:t>
            </w:r>
          </w:p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техник геоботаник;</w:t>
            </w:r>
          </w:p>
        </w:tc>
      </w:tr>
      <w:tr w:rsidR="00FC0613" w:rsidRPr="005A42AD" w:rsidTr="00F1688C">
        <w:trPr>
          <w:trHeight w:val="163"/>
        </w:trPr>
        <w:tc>
          <w:tcPr>
            <w:tcW w:w="2039" w:type="pct"/>
            <w:vAlign w:val="center"/>
          </w:tcPr>
          <w:p w:rsidR="00FC0613" w:rsidRPr="00670BEE" w:rsidRDefault="00FC061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FC0613" w:rsidRPr="00CC404E" w:rsidTr="00402990">
        <w:trPr>
          <w:trHeight w:val="92"/>
        </w:trPr>
        <w:tc>
          <w:tcPr>
            <w:tcW w:w="2039" w:type="pct"/>
            <w:vAlign w:val="center"/>
          </w:tcPr>
          <w:p w:rsidR="00FC0613" w:rsidRPr="00670BEE" w:rsidRDefault="00FC061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FC0613" w:rsidRPr="005A42AD" w:rsidTr="001C0E8D">
        <w:trPr>
          <w:trHeight w:val="552"/>
        </w:trPr>
        <w:tc>
          <w:tcPr>
            <w:tcW w:w="2039" w:type="pct"/>
            <w:vAlign w:val="center"/>
          </w:tcPr>
          <w:p w:rsidR="00FC0613" w:rsidRPr="00670BEE" w:rsidRDefault="00FC061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FC0613" w:rsidRPr="005A42AD" w:rsidTr="001C0E8D">
        <w:trPr>
          <w:trHeight w:val="552"/>
        </w:trPr>
        <w:tc>
          <w:tcPr>
            <w:tcW w:w="2039" w:type="pct"/>
            <w:vAlign w:val="center"/>
          </w:tcPr>
          <w:p w:rsidR="00FC0613" w:rsidRPr="00670BEE" w:rsidRDefault="00FC061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F34A6E" w:rsidRPr="00670BEE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525AC" w:rsidRDefault="009525AC" w:rsidP="00071F4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9525A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Дала шароитида ўсимликлар тавсифи қайдномасини тўлдириш, яйлов ҳосилдорлигини ўрганиш учун ўсимликлардан намуналар олиш ва гербарий тўплаш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9525AC" w:rsidRPr="00670BEE" w:rsidTr="00035754">
        <w:trPr>
          <w:trHeight w:val="143"/>
        </w:trPr>
        <w:tc>
          <w:tcPr>
            <w:tcW w:w="1277" w:type="pct"/>
            <w:vAlign w:val="center"/>
          </w:tcPr>
          <w:p w:rsidR="009525AC" w:rsidRPr="00670BEE" w:rsidRDefault="009525AC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9525AC" w:rsidRPr="005A1A48" w:rsidRDefault="009525AC" w:rsidP="007011AB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 шароитида ўсимликлар тавсифи қайдномасини тўлдириш, трансект нуқталар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ва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ўрим майдо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нчаларини ўрнатиш</w:t>
            </w:r>
            <w:r w:rsid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, </w:t>
            </w:r>
            <w:r w:rsidR="007011AB"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ўсимликлардан намуналар олиш ва гербарий тўплаш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DD73C3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C0613" w:rsidRPr="00670BEE" w:rsidDel="002A1D54" w:rsidRDefault="00FC0613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011AB" w:rsidRPr="007011AB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7011AB" w:rsidRPr="00670BEE" w:rsidRDefault="007011AB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011AB" w:rsidRPr="007011AB" w:rsidRDefault="007011AB" w:rsidP="007011AB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Яйлов ва пичанзорлар ў</w:t>
            </w: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симликлар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</w:t>
            </w: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тавсифи қайдномасини тўлдириш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билиш;</w:t>
            </w:r>
          </w:p>
        </w:tc>
      </w:tr>
      <w:tr w:rsidR="007011AB" w:rsidRPr="005A42AD" w:rsidTr="00035754">
        <w:trPr>
          <w:trHeight w:val="45"/>
        </w:trPr>
        <w:tc>
          <w:tcPr>
            <w:tcW w:w="1277" w:type="pct"/>
            <w:vMerge/>
            <w:vAlign w:val="center"/>
          </w:tcPr>
          <w:p w:rsidR="007011AB" w:rsidRPr="00670BEE" w:rsidRDefault="007011AB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011AB" w:rsidRDefault="007011AB" w:rsidP="007011AB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Я</w:t>
            </w: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йлов ўсимликлар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</w:t>
            </w:r>
            <w:r w:rsidRPr="007011A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дан намуналар олиш ва гербарий тўплаш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билимга эга бўлиш 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9525AC" w:rsidRDefault="009525A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="001C0E8D" w:rsidRP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Камерал ишларни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FC0613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 геоботаник;</w:t>
            </w:r>
          </w:p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техник геоботаник;</w:t>
            </w:r>
          </w:p>
        </w:tc>
      </w:tr>
      <w:tr w:rsidR="00FC0613" w:rsidRPr="005A42AD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FC0613" w:rsidRPr="0096506E" w:rsidTr="0014502C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FC0613" w:rsidRPr="005A42AD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FC0613" w:rsidRPr="005A42AD" w:rsidTr="00FC0613">
        <w:trPr>
          <w:trHeight w:val="1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F34A6E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7011AB" w:rsidRDefault="007011AB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3.1.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Олинган ўсимлик намуналари қуруқ массасини лаборатория шароитида аниқлаш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93E84" w:rsidRDefault="00793E84" w:rsidP="00511730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Fonts w:ascii="Times New Roman" w:hAnsi="Times New Roman"/>
                <w:i/>
                <w:lang w:val="uz-Cyrl-UZ"/>
              </w:rPr>
              <w:t>Олинган ўсимлик намуналари қуруқ массасини лаборатория шароитида аниқлаш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C0613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C0613" w:rsidRPr="00670BEE" w:rsidDel="002A1D54" w:rsidRDefault="00FC0613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93E84" w:rsidRPr="004E0A1D" w:rsidRDefault="00793E84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Геоботаник камерал</w:t>
            </w: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билиш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793E84" w:rsidRPr="005A42AD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93E84" w:rsidRPr="00B02DB3" w:rsidRDefault="00793E84" w:rsidP="00FC061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ўсимликларини </w:t>
            </w: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хиллари, типлари ва гуруҳлари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</w:t>
            </w:r>
            <w:r w:rsidR="00FC061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ажратишни билиш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035754" w:rsidRDefault="00035754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Яйлов хиллари, типлари ва гуруҳларига аниқлик киритиш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E3422" w:rsidTr="001C0E8D">
        <w:trPr>
          <w:trHeight w:val="46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93E84" w:rsidRDefault="00793E84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Яйлов хиллари, типлари ва гуруҳларига аниқлик киритиш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C0613" w:rsidRPr="00670BEE" w:rsidDel="002A1D54" w:rsidRDefault="00FC0613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93E84" w:rsidRPr="004E0A1D" w:rsidRDefault="00793E84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Геоботаник камерал</w:t>
            </w: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билиш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793E84" w:rsidRPr="005A42AD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93E84" w:rsidRPr="00B02DB3" w:rsidRDefault="00793E84" w:rsidP="00FC061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ўсимликларини </w:t>
            </w: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хиллари, типлари ва гуруҳлари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</w:t>
            </w:r>
            <w:r w:rsidR="00FC061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ажратишни билиш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793E84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382D33" w:rsidRDefault="00382D33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25F0D" w:rsidRPr="00670BEE" w:rsidRDefault="00C25F0D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670BEE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670BEE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CC63AA" w:rsidRDefault="00C25F0D" w:rsidP="009525AC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CC63AA"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Замонавий дастурлар ёрдамида </w:t>
            </w:r>
            <w:r w:rsidR="00CC63AA" w:rsidRPr="00793E84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 w:rsidR="00CC63AA" w:rsidRPr="00793E84">
              <w:rPr>
                <w:rFonts w:ascii="Times New Roman" w:hAnsi="Times New Roman"/>
                <w:b/>
                <w:i/>
                <w:lang w:val="uz-Cyrl-UZ"/>
              </w:rPr>
              <w:t>ер майдонларининг юзасини ҳисоблаш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5F0D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С/03.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0214" w:rsidP="00DD73C3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980666" w:rsidRPr="00670BEE" w:rsidTr="00DD73C3">
        <w:trPr>
          <w:trHeight w:val="460"/>
        </w:trPr>
        <w:tc>
          <w:tcPr>
            <w:tcW w:w="1277" w:type="pc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980666" w:rsidRPr="00793E84" w:rsidRDefault="00793E84" w:rsidP="009525A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Замонавий дастурлар ёрдамида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геоботаник тадқиқотлар ўтказилган </w:t>
            </w: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 w:rsidRPr="00793E84">
              <w:rPr>
                <w:rFonts w:ascii="Times New Roman" w:hAnsi="Times New Roman"/>
                <w:i/>
                <w:lang w:val="uz-Cyrl-UZ"/>
              </w:rPr>
              <w:t>ер майдонларининг юзасини ҳисоблаш</w:t>
            </w:r>
            <w:r w:rsidR="009525AC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C0613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FC0613" w:rsidRPr="00670BEE" w:rsidDel="002A1D54" w:rsidRDefault="00FC0613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980666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980666" w:rsidRPr="00670BEE" w:rsidRDefault="00793E84" w:rsidP="00793E84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</w:t>
            </w:r>
            <w:r w:rsidR="00980666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хариталарни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тузишни</w:t>
            </w:r>
            <w:r w:rsidR="00980666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билиш</w:t>
            </w:r>
            <w:r w:rsidR="0098066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980666" w:rsidRPr="00DD73C3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80666" w:rsidRPr="00670BEE" w:rsidRDefault="00980666" w:rsidP="00FC061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980666" w:rsidRPr="00670BEE" w:rsidTr="00DD73C3">
        <w:trPr>
          <w:trHeight w:val="70"/>
        </w:trPr>
        <w:tc>
          <w:tcPr>
            <w:tcW w:w="1277" w:type="pc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980666" w:rsidRPr="00670BEE" w:rsidRDefault="00A36191" w:rsidP="00FC0613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52161E" w:rsidRDefault="0052161E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4.</w:t>
      </w:r>
      <w:r w:rsidR="004E0A1D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525AC" w:rsidRDefault="009525AC" w:rsidP="000971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525AC">
              <w:rPr>
                <w:rFonts w:ascii="Times New Roman" w:hAnsi="Times New Roman"/>
                <w:b/>
                <w:i/>
                <w:lang w:val="uz-Cyrl-UZ"/>
              </w:rPr>
              <w:t>Табиий яйлов ва пичанзорлар электрон харитасини тузишда иштирок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13070D" w:rsidRDefault="0013070D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FC0613" w:rsidRPr="00670BEE" w:rsidTr="00511730">
        <w:trPr>
          <w:trHeight w:val="2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 геоботаник;</w:t>
            </w:r>
          </w:p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техник геоботаник;</w:t>
            </w:r>
          </w:p>
        </w:tc>
      </w:tr>
      <w:tr w:rsidR="00FC0613" w:rsidRPr="005A42AD" w:rsidTr="00511730">
        <w:trPr>
          <w:trHeight w:val="4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FC061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857314" w:rsidP="00FC061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</w:t>
            </w:r>
            <w:r w:rsidR="000971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лар ёрдамида</w:t>
            </w:r>
            <w:r w:rsidR="00CD6F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</w:t>
            </w:r>
            <w:r w:rsidR="005546C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яйлов</w:t>
            </w:r>
            <w:r w:rsidR="00097141" w:rsidRPr="0009714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097141" w:rsidRPr="00097141">
              <w:rPr>
                <w:rFonts w:ascii="Times New Roman" w:hAnsi="Times New Roman"/>
                <w:i/>
                <w:lang w:val="uz-Cyrl-UZ"/>
              </w:rPr>
              <w:t>ер майдонларини</w:t>
            </w:r>
            <w:r w:rsidR="00FC0613">
              <w:rPr>
                <w:rFonts w:ascii="Times New Roman" w:hAnsi="Times New Roman"/>
                <w:i/>
                <w:lang w:val="uz-Cyrl-UZ"/>
              </w:rPr>
              <w:t xml:space="preserve"> ҳисоблашни билиш;</w:t>
            </w:r>
          </w:p>
        </w:tc>
      </w:tr>
      <w:tr w:rsidR="00B94B31" w:rsidRPr="005A42AD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382D33" w:rsidRPr="005A42AD" w:rsidTr="00FC0613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DF62CD" w:rsidRPr="00670BEE" w:rsidRDefault="00DF62CD" w:rsidP="00DF62CD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4</w:t>
      </w:r>
      <w:r w:rsidRPr="00670BEE">
        <w:rPr>
          <w:rFonts w:ascii="Times New Roman" w:hAnsi="Times New Roman"/>
          <w:b/>
          <w:lang w:val="uz-Cyrl-UZ"/>
        </w:rPr>
        <w:t>.</w:t>
      </w:r>
      <w:r w:rsidRPr="00670BEE">
        <w:rPr>
          <w:rFonts w:ascii="Times New Roman" w:hAnsi="Times New Roman"/>
          <w:b/>
        </w:rPr>
        <w:t>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525AC" w:rsidRDefault="009525AC" w:rsidP="001C0E8D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lang w:val="uz-Cyrl-UZ" w:eastAsia="x-none"/>
              </w:rPr>
            </w:pPr>
            <w:r w:rsidRPr="009525A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Яйлов хиллари ва типлари чегараларини электрон харитага тушиш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5A42AD" w:rsidP="00C202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C20214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9525AC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9525AC" w:rsidRPr="00670BEE" w:rsidRDefault="009525AC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9525AC" w:rsidRPr="00490490" w:rsidRDefault="009525AC" w:rsidP="00FC061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Я</w:t>
            </w: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йлов хиллари ва типлари чегараларини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белгилаш</w:t>
            </w: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9525AC" w:rsidRPr="006418A3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9525AC" w:rsidRPr="00670BEE" w:rsidRDefault="009525AC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525AC" w:rsidRPr="00490490" w:rsidRDefault="009525AC" w:rsidP="00FC061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Ажратилган яйлов хиллари ва типлари чегараларини электрон харитага тушириш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FC0613" w:rsidRPr="00670BEE" w:rsidDel="002A1D54" w:rsidRDefault="00FC0613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FC0613" w:rsidRPr="00670BEE" w:rsidRDefault="00FC0613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5546CC" w:rsidRPr="004E0A1D" w:rsidTr="001C0E8D">
        <w:trPr>
          <w:trHeight w:val="225"/>
        </w:trPr>
        <w:tc>
          <w:tcPr>
            <w:tcW w:w="1277" w:type="pct"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546CC" w:rsidRPr="00670BEE" w:rsidRDefault="00FC0613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7011AB" w:rsidRDefault="007011A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</w:p>
    <w:p w:rsidR="00B94B31" w:rsidRPr="005E2A1A" w:rsidRDefault="00B94B31" w:rsidP="00B94B31">
      <w:pPr>
        <w:ind w:firstLine="709"/>
        <w:rPr>
          <w:rFonts w:ascii="Times New Roman" w:hAnsi="Times New Roman" w:cs="Times New Roman"/>
          <w:b/>
          <w:color w:val="auto"/>
          <w:lang w:val="uz-Cyrl-UZ"/>
        </w:rPr>
      </w:pPr>
      <w:r w:rsidRPr="005E2A1A">
        <w:rPr>
          <w:rFonts w:ascii="Times New Roman" w:hAnsi="Times New Roman" w:cs="Times New Roman"/>
          <w:b/>
          <w:color w:val="auto"/>
          <w:lang w:val="en-US"/>
        </w:rPr>
        <w:t>3.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5.</w:t>
      </w:r>
      <w:r w:rsidR="00655016" w:rsidRPr="005E2A1A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Pr="005E2A1A">
        <w:rPr>
          <w:rFonts w:ascii="Times New Roman" w:hAnsi="Times New Roman" w:cs="Times New Roman"/>
          <w:b/>
          <w:color w:val="auto"/>
        </w:rPr>
        <w:t>Умумлаштирилган м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525AC" w:rsidRDefault="009525AC" w:rsidP="008A57A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525AC">
              <w:rPr>
                <w:rFonts w:ascii="Times New Roman" w:hAnsi="Times New Roman" w:cs="Times New Roman"/>
                <w:b/>
                <w:i/>
                <w:lang w:val="uz-Cyrl-UZ"/>
              </w:rPr>
              <w:t>Якуний геоботаник ҳисобот ва хариталарни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FC0613" w:rsidRPr="005E2A1A" w:rsidTr="00B02C4B">
        <w:trPr>
          <w:trHeight w:val="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5E2A1A" w:rsidRDefault="00FC061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Лавозимларнинг эҳтимолий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техник геоботаник;</w:t>
            </w:r>
          </w:p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техник геоботаник;</w:t>
            </w:r>
          </w:p>
        </w:tc>
      </w:tr>
      <w:tr w:rsidR="00FC0613" w:rsidRPr="005A42AD" w:rsidTr="00B02C4B">
        <w:trPr>
          <w:trHeight w:val="9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5E2A1A" w:rsidRDefault="00FC061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670BEE" w:rsidRDefault="00FC0613" w:rsidP="00FC061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FC0613" w:rsidRPr="00FC0613" w:rsidTr="00B02C4B">
        <w:trPr>
          <w:trHeight w:val="1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5E2A1A" w:rsidRDefault="00FC061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13" w:rsidRPr="00FC0613" w:rsidRDefault="00FC0613" w:rsidP="00FC0613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FC0613">
              <w:rPr>
                <w:rFonts w:ascii="Times New Roman" w:hAnsi="Times New Roman" w:cs="Times New Roman"/>
                <w:i/>
                <w:lang w:val="uz-Cyrl-UZ"/>
              </w:rPr>
              <w:t>Якуний геоботаник ҳисобот ва хариталарни тайёрлаш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да иштирок этиш</w:t>
            </w:r>
            <w:r w:rsidRPr="00FC0613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5A42AD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18 ёшга тўлган шахслар ишга қўйилади</w:t>
            </w:r>
            <w:r w:rsidR="00D421C3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;</w:t>
            </w:r>
          </w:p>
        </w:tc>
      </w:tr>
      <w:tr w:rsidR="00382D33" w:rsidRPr="005A42AD" w:rsidTr="00FC0613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lastRenderedPageBreak/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B02C4B" w:rsidRPr="005E2A1A" w:rsidRDefault="00B02C4B" w:rsidP="00D421C3">
      <w:pPr>
        <w:ind w:firstLine="709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6376E9" w:rsidRPr="008A3352" w:rsidRDefault="00DF62CD" w:rsidP="008A3352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b/>
          <w:lang w:val="uz-Cyrl-UZ"/>
        </w:rPr>
      </w:pPr>
      <w:r w:rsidRPr="008A335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қарори.</w:t>
      </w:r>
    </w:p>
    <w:p w:rsidR="00B94B31" w:rsidRPr="005E2A1A" w:rsidRDefault="00B94B31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color w:val="auto"/>
          <w:lang w:val="uz-Cyrl-UZ"/>
        </w:rPr>
      </w:pPr>
      <w:r w:rsidRPr="005E2A1A">
        <w:rPr>
          <w:rFonts w:ascii="Times New Roman" w:hAnsi="Times New Roman"/>
          <w:b/>
          <w:color w:val="auto"/>
          <w:lang w:val="en-US"/>
        </w:rPr>
        <w:t>3.</w:t>
      </w:r>
      <w:r w:rsidRPr="005E2A1A">
        <w:rPr>
          <w:rFonts w:ascii="Times New Roman" w:hAnsi="Times New Roman"/>
          <w:b/>
          <w:color w:val="auto"/>
          <w:lang w:val="uz-Cyrl-UZ"/>
        </w:rPr>
        <w:t>5</w:t>
      </w:r>
      <w:r w:rsidRPr="005E2A1A">
        <w:rPr>
          <w:rFonts w:ascii="Times New Roman" w:hAnsi="Times New Roman"/>
          <w:b/>
          <w:color w:val="auto"/>
        </w:rPr>
        <w:t>.</w:t>
      </w:r>
      <w:r w:rsidRPr="005E2A1A">
        <w:rPr>
          <w:rFonts w:ascii="Times New Roman" w:hAnsi="Times New Roman"/>
          <w:b/>
          <w:color w:val="auto"/>
          <w:lang w:val="uz-Cyrl-UZ"/>
        </w:rPr>
        <w:t>1</w:t>
      </w:r>
      <w:r w:rsidRPr="005E2A1A">
        <w:rPr>
          <w:rFonts w:ascii="Times New Roman" w:hAnsi="Times New Roman"/>
          <w:b/>
          <w:color w:val="auto"/>
        </w:rPr>
        <w:t>. М</w:t>
      </w:r>
      <w:r w:rsidRPr="005E2A1A">
        <w:rPr>
          <w:rFonts w:ascii="Times New Roman" w:hAnsi="Times New Roman"/>
          <w:b/>
          <w:color w:val="auto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B94B31" w:rsidRPr="005E2A1A" w:rsidTr="007011A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B94B31" w:rsidRPr="00980666" w:rsidRDefault="009525AC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834332">
              <w:rPr>
                <w:rFonts w:ascii="Times New Roman" w:hAnsi="Times New Roman" w:cs="Times New Roman"/>
                <w:lang w:val="uz-Cyrl-UZ"/>
              </w:rPr>
              <w:t>Якуний геоботаник ҳисобот ва хариталарни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C2021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Е/01.</w:t>
            </w:r>
            <w:r w:rsidR="00C20214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C202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3</w:t>
            </w:r>
          </w:p>
        </w:tc>
      </w:tr>
      <w:tr w:rsidR="009B4C96" w:rsidRPr="005E2A1A" w:rsidTr="007011A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 w:val="restart"/>
            <w:vAlign w:val="center"/>
          </w:tcPr>
          <w:p w:rsidR="009B4C96" w:rsidRPr="005E2A1A" w:rsidRDefault="009B4C96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9B4C96" w:rsidRPr="009B4C96" w:rsidRDefault="009B4C96" w:rsidP="009B4C96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9B4C96">
              <w:rPr>
                <w:rFonts w:ascii="Times New Roman" w:hAnsi="Times New Roman"/>
                <w:i/>
                <w:lang w:val="uz-Cyrl-UZ"/>
              </w:rPr>
              <w:t xml:space="preserve">Якуний геоботаник </w:t>
            </w:r>
            <w:r>
              <w:rPr>
                <w:rFonts w:ascii="Times New Roman" w:hAnsi="Times New Roman"/>
                <w:i/>
                <w:lang w:val="uz-Cyrl-UZ"/>
              </w:rPr>
              <w:t xml:space="preserve">тадқиқотлар </w:t>
            </w:r>
            <w:r w:rsidRPr="009B4C96">
              <w:rPr>
                <w:rFonts w:ascii="Times New Roman" w:hAnsi="Times New Roman"/>
                <w:i/>
                <w:lang w:val="uz-Cyrl-UZ"/>
              </w:rPr>
              <w:t>ҳисобот</w:t>
            </w:r>
            <w:r>
              <w:rPr>
                <w:rFonts w:ascii="Times New Roman" w:hAnsi="Times New Roman"/>
                <w:i/>
                <w:lang w:val="uz-Cyrl-UZ"/>
              </w:rPr>
              <w:t>ини</w:t>
            </w:r>
            <w:r w:rsidRPr="009B4C96">
              <w:rPr>
                <w:rFonts w:ascii="Times New Roman" w:hAnsi="Times New Roman"/>
                <w:i/>
                <w:lang w:val="uz-Cyrl-UZ"/>
              </w:rPr>
              <w:t xml:space="preserve"> тайёрлаш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9B4C96" w:rsidRPr="005E2A1A" w:rsidTr="007011A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/>
            <w:vAlign w:val="center"/>
          </w:tcPr>
          <w:p w:rsidR="009B4C96" w:rsidRPr="005E2A1A" w:rsidRDefault="009B4C96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9B4C96" w:rsidRPr="009B4C96" w:rsidRDefault="009B4C96" w:rsidP="00FC0613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1:25 000, 1:50 000 ва 1:100 000 масштабли геоботаник </w:t>
            </w:r>
            <w:r w:rsidRPr="009B4C96">
              <w:rPr>
                <w:rFonts w:ascii="Times New Roman" w:hAnsi="Times New Roman"/>
                <w:i/>
                <w:lang w:val="uz-Cyrl-UZ"/>
              </w:rPr>
              <w:t>хариталарни</w:t>
            </w:r>
            <w:r>
              <w:rPr>
                <w:rFonts w:ascii="Times New Roman" w:hAnsi="Times New Roman"/>
                <w:i/>
                <w:lang w:val="uz-Cyrl-UZ"/>
              </w:rPr>
              <w:t xml:space="preserve"> </w:t>
            </w:r>
            <w:r w:rsidR="00FC0613">
              <w:rPr>
                <w:rFonts w:ascii="Times New Roman" w:hAnsi="Times New Roman"/>
                <w:i/>
                <w:lang w:val="uz-Cyrl-UZ"/>
              </w:rPr>
              <w:t>тузишда қатнашиш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C0613" w:rsidRPr="005E2A1A" w:rsidTr="007011AB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801" w:type="dxa"/>
            <w:gridSpan w:val="2"/>
            <w:vMerge w:val="restart"/>
            <w:vAlign w:val="center"/>
          </w:tcPr>
          <w:p w:rsidR="00FC0613" w:rsidRPr="005E2A1A" w:rsidDel="002A1D54" w:rsidRDefault="00FC0613" w:rsidP="0051173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C0613" w:rsidRPr="00FC0613" w:rsidTr="007011AB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801" w:type="dxa"/>
            <w:gridSpan w:val="2"/>
            <w:vMerge/>
            <w:vAlign w:val="center"/>
          </w:tcPr>
          <w:p w:rsidR="00FC0613" w:rsidRPr="005E2A1A" w:rsidRDefault="00FC0613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FC0613" w:rsidRPr="00670BEE" w:rsidRDefault="00FC0613" w:rsidP="00FC0613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5E2A1A" w:rsidTr="007011A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801" w:type="dxa"/>
            <w:gridSpan w:val="2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5E2A1A" w:rsidRDefault="00F1688C" w:rsidP="009B4C9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Соҳага доир замонавий электрон дастурий таъминотлар устида ишлаш тартибини билиш;</w:t>
            </w:r>
          </w:p>
        </w:tc>
      </w:tr>
      <w:tr w:rsidR="00B94B31" w:rsidRPr="005E2A1A" w:rsidTr="007011AB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3801" w:type="dxa"/>
            <w:gridSpan w:val="2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5E2A1A" w:rsidRDefault="00A3619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6E001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E64BBC" w:rsidRDefault="008A50FE" w:rsidP="00894C6B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 w:rsidR="00894C6B" w:rsidRPr="00E64BBC">
              <w:rPr>
                <w:rFonts w:ascii="Times New Roman" w:hAnsi="Times New Roman" w:cs="Times New Roman"/>
                <w:b/>
                <w:i/>
              </w:rPr>
              <w:t>‘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zdavyerloyiha” </w:t>
            </w:r>
            <w:r w:rsidR="006B4CBE"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Ўзбек давлат ер тузиш илмий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-лойиҳалаш институти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C20214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C20214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Техник</w:t>
            </w:r>
            <w:r w:rsidR="008A3352"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геоботаник</w:t>
            </w:r>
            <w:r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6376E9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BB" w:rsidRDefault="000B06BB">
      <w:r>
        <w:separator/>
      </w:r>
    </w:p>
  </w:endnote>
  <w:endnote w:type="continuationSeparator" w:id="0">
    <w:p w:rsidR="000B06BB" w:rsidRDefault="000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13" w:rsidRDefault="00FC06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A7011" wp14:editId="5B3A41D9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613" w:rsidRDefault="00FC0613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A70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FC0613" w:rsidRDefault="00FC0613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BB" w:rsidRDefault="000B06BB">
      <w:r>
        <w:separator/>
      </w:r>
    </w:p>
  </w:footnote>
  <w:footnote w:type="continuationSeparator" w:id="0">
    <w:p w:rsidR="000B06BB" w:rsidRDefault="000B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13" w:rsidRPr="00987902" w:rsidRDefault="00FC0613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FC0613" w:rsidRDefault="00FC06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13" w:rsidRPr="000A3FC3" w:rsidRDefault="00FC0613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9E1E90">
      <w:rPr>
        <w:rFonts w:ascii="Times New Roman" w:hAnsi="Times New Roman"/>
        <w:noProof/>
      </w:rPr>
      <w:t>1</w:t>
    </w:r>
    <w:r w:rsidRPr="000A3FC3">
      <w:rPr>
        <w:rFonts w:ascii="Times New Roman" w:hAnsi="Times New Roman"/>
      </w:rPr>
      <w:fldChar w:fldCharType="end"/>
    </w:r>
  </w:p>
  <w:p w:rsidR="00FC0613" w:rsidRDefault="00FC0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526DB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0A1388"/>
    <w:multiLevelType w:val="hybridMultilevel"/>
    <w:tmpl w:val="358CB5B0"/>
    <w:lvl w:ilvl="0" w:tplc="845E7FFA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13623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8">
    <w:nsid w:val="64142A1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350C60"/>
    <w:multiLevelType w:val="hybridMultilevel"/>
    <w:tmpl w:val="1DB2AB1A"/>
    <w:lvl w:ilvl="0" w:tplc="8DE4ED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1"/>
  </w:num>
  <w:num w:numId="5">
    <w:abstractNumId w:val="9"/>
  </w:num>
  <w:num w:numId="6">
    <w:abstractNumId w:val="17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0"/>
  </w:num>
  <w:num w:numId="19">
    <w:abstractNumId w:val="12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35754"/>
    <w:rsid w:val="00060E6B"/>
    <w:rsid w:val="00071F40"/>
    <w:rsid w:val="000962B9"/>
    <w:rsid w:val="00097141"/>
    <w:rsid w:val="000A19EC"/>
    <w:rsid w:val="000B06BB"/>
    <w:rsid w:val="000B2A37"/>
    <w:rsid w:val="000B52C0"/>
    <w:rsid w:val="000C2091"/>
    <w:rsid w:val="000C52CF"/>
    <w:rsid w:val="000C5A28"/>
    <w:rsid w:val="000D041F"/>
    <w:rsid w:val="000E28E1"/>
    <w:rsid w:val="00104958"/>
    <w:rsid w:val="00112FC8"/>
    <w:rsid w:val="00120308"/>
    <w:rsid w:val="00123BD9"/>
    <w:rsid w:val="0013070D"/>
    <w:rsid w:val="0014044D"/>
    <w:rsid w:val="00143B2E"/>
    <w:rsid w:val="0014502C"/>
    <w:rsid w:val="001470B5"/>
    <w:rsid w:val="00153D19"/>
    <w:rsid w:val="00164B63"/>
    <w:rsid w:val="0017278B"/>
    <w:rsid w:val="00181903"/>
    <w:rsid w:val="00192638"/>
    <w:rsid w:val="00196F61"/>
    <w:rsid w:val="001B0475"/>
    <w:rsid w:val="001B4E7B"/>
    <w:rsid w:val="001C0E8D"/>
    <w:rsid w:val="001C6BB9"/>
    <w:rsid w:val="001E208D"/>
    <w:rsid w:val="001E6B45"/>
    <w:rsid w:val="00203771"/>
    <w:rsid w:val="00204D69"/>
    <w:rsid w:val="002111BE"/>
    <w:rsid w:val="002155F4"/>
    <w:rsid w:val="00245DDB"/>
    <w:rsid w:val="002513C1"/>
    <w:rsid w:val="00251511"/>
    <w:rsid w:val="002565A4"/>
    <w:rsid w:val="002701F8"/>
    <w:rsid w:val="002A5817"/>
    <w:rsid w:val="002C12CA"/>
    <w:rsid w:val="002C159B"/>
    <w:rsid w:val="002C79DF"/>
    <w:rsid w:val="002E5846"/>
    <w:rsid w:val="002E79F0"/>
    <w:rsid w:val="002E7EC5"/>
    <w:rsid w:val="002F253E"/>
    <w:rsid w:val="00302237"/>
    <w:rsid w:val="00303087"/>
    <w:rsid w:val="00322A34"/>
    <w:rsid w:val="00325895"/>
    <w:rsid w:val="00326E43"/>
    <w:rsid w:val="00335496"/>
    <w:rsid w:val="003378D1"/>
    <w:rsid w:val="00345577"/>
    <w:rsid w:val="003738C2"/>
    <w:rsid w:val="00382D33"/>
    <w:rsid w:val="00385639"/>
    <w:rsid w:val="00387E6E"/>
    <w:rsid w:val="00387F02"/>
    <w:rsid w:val="00397ECC"/>
    <w:rsid w:val="003A6F97"/>
    <w:rsid w:val="003A7B8D"/>
    <w:rsid w:val="003B0529"/>
    <w:rsid w:val="003B24C6"/>
    <w:rsid w:val="003C0E4E"/>
    <w:rsid w:val="003C130A"/>
    <w:rsid w:val="003C3B3D"/>
    <w:rsid w:val="003C5564"/>
    <w:rsid w:val="003E0DA9"/>
    <w:rsid w:val="003E5AF8"/>
    <w:rsid w:val="00402990"/>
    <w:rsid w:val="004050EB"/>
    <w:rsid w:val="00413593"/>
    <w:rsid w:val="00414258"/>
    <w:rsid w:val="00426E30"/>
    <w:rsid w:val="00437AA8"/>
    <w:rsid w:val="00456DFA"/>
    <w:rsid w:val="004628C6"/>
    <w:rsid w:val="004638C1"/>
    <w:rsid w:val="004664EB"/>
    <w:rsid w:val="00470EDC"/>
    <w:rsid w:val="00475748"/>
    <w:rsid w:val="004829B2"/>
    <w:rsid w:val="00490490"/>
    <w:rsid w:val="004936EE"/>
    <w:rsid w:val="004A34D0"/>
    <w:rsid w:val="004A5EB0"/>
    <w:rsid w:val="004B15ED"/>
    <w:rsid w:val="004B6F9F"/>
    <w:rsid w:val="004E0A1D"/>
    <w:rsid w:val="004E5709"/>
    <w:rsid w:val="004F57CA"/>
    <w:rsid w:val="004F72EA"/>
    <w:rsid w:val="00501FD2"/>
    <w:rsid w:val="005026C3"/>
    <w:rsid w:val="00504E1F"/>
    <w:rsid w:val="00511730"/>
    <w:rsid w:val="0052161E"/>
    <w:rsid w:val="0052740F"/>
    <w:rsid w:val="00527E52"/>
    <w:rsid w:val="00544159"/>
    <w:rsid w:val="005546CC"/>
    <w:rsid w:val="00566142"/>
    <w:rsid w:val="005661C9"/>
    <w:rsid w:val="005805B1"/>
    <w:rsid w:val="00580691"/>
    <w:rsid w:val="00581DC0"/>
    <w:rsid w:val="005A1A48"/>
    <w:rsid w:val="005A42AD"/>
    <w:rsid w:val="005A54FE"/>
    <w:rsid w:val="005C322D"/>
    <w:rsid w:val="005D0F39"/>
    <w:rsid w:val="005D7D33"/>
    <w:rsid w:val="005E2A1A"/>
    <w:rsid w:val="005E32F5"/>
    <w:rsid w:val="005E51AA"/>
    <w:rsid w:val="005E6DB5"/>
    <w:rsid w:val="005F6D13"/>
    <w:rsid w:val="00616D2E"/>
    <w:rsid w:val="006376E9"/>
    <w:rsid w:val="006418A3"/>
    <w:rsid w:val="00643012"/>
    <w:rsid w:val="006514D9"/>
    <w:rsid w:val="00655016"/>
    <w:rsid w:val="0066018A"/>
    <w:rsid w:val="00663A89"/>
    <w:rsid w:val="00670BEE"/>
    <w:rsid w:val="00680AC2"/>
    <w:rsid w:val="00681021"/>
    <w:rsid w:val="00684585"/>
    <w:rsid w:val="006936E9"/>
    <w:rsid w:val="006A266D"/>
    <w:rsid w:val="006B2C04"/>
    <w:rsid w:val="006B4CBE"/>
    <w:rsid w:val="006D2BFF"/>
    <w:rsid w:val="006E001E"/>
    <w:rsid w:val="006E6E69"/>
    <w:rsid w:val="007011AB"/>
    <w:rsid w:val="00710599"/>
    <w:rsid w:val="007117E3"/>
    <w:rsid w:val="0071279A"/>
    <w:rsid w:val="00712C44"/>
    <w:rsid w:val="00731B8E"/>
    <w:rsid w:val="00731D4E"/>
    <w:rsid w:val="007368CF"/>
    <w:rsid w:val="00741421"/>
    <w:rsid w:val="0075106D"/>
    <w:rsid w:val="00763096"/>
    <w:rsid w:val="00765DD8"/>
    <w:rsid w:val="0076794B"/>
    <w:rsid w:val="00776F55"/>
    <w:rsid w:val="00782E2B"/>
    <w:rsid w:val="00791AA7"/>
    <w:rsid w:val="00793E84"/>
    <w:rsid w:val="007947CE"/>
    <w:rsid w:val="007C25F4"/>
    <w:rsid w:val="007D2D3A"/>
    <w:rsid w:val="007F1F64"/>
    <w:rsid w:val="007F26BA"/>
    <w:rsid w:val="00801273"/>
    <w:rsid w:val="008025E4"/>
    <w:rsid w:val="00805338"/>
    <w:rsid w:val="008065B1"/>
    <w:rsid w:val="008147C2"/>
    <w:rsid w:val="00815272"/>
    <w:rsid w:val="00823872"/>
    <w:rsid w:val="00834332"/>
    <w:rsid w:val="0084001A"/>
    <w:rsid w:val="008433AE"/>
    <w:rsid w:val="0084439B"/>
    <w:rsid w:val="00857314"/>
    <w:rsid w:val="00877C02"/>
    <w:rsid w:val="008859F4"/>
    <w:rsid w:val="00894C6B"/>
    <w:rsid w:val="008954EF"/>
    <w:rsid w:val="008A3352"/>
    <w:rsid w:val="008A50FE"/>
    <w:rsid w:val="008A57AF"/>
    <w:rsid w:val="008B2BDB"/>
    <w:rsid w:val="008B5546"/>
    <w:rsid w:val="008B5CC5"/>
    <w:rsid w:val="008C506C"/>
    <w:rsid w:val="008D4696"/>
    <w:rsid w:val="008E1E01"/>
    <w:rsid w:val="008F3B16"/>
    <w:rsid w:val="009016BA"/>
    <w:rsid w:val="00904135"/>
    <w:rsid w:val="00904176"/>
    <w:rsid w:val="00950B50"/>
    <w:rsid w:val="009525AC"/>
    <w:rsid w:val="00955A70"/>
    <w:rsid w:val="0096506E"/>
    <w:rsid w:val="00965F51"/>
    <w:rsid w:val="0097563E"/>
    <w:rsid w:val="0097742C"/>
    <w:rsid w:val="00980666"/>
    <w:rsid w:val="00984271"/>
    <w:rsid w:val="00986008"/>
    <w:rsid w:val="009B45B0"/>
    <w:rsid w:val="009B4C96"/>
    <w:rsid w:val="009B76DC"/>
    <w:rsid w:val="009C2187"/>
    <w:rsid w:val="009E1E90"/>
    <w:rsid w:val="009F2828"/>
    <w:rsid w:val="00A02C67"/>
    <w:rsid w:val="00A1151E"/>
    <w:rsid w:val="00A21B7B"/>
    <w:rsid w:val="00A31B77"/>
    <w:rsid w:val="00A33162"/>
    <w:rsid w:val="00A358A4"/>
    <w:rsid w:val="00A36191"/>
    <w:rsid w:val="00A415B1"/>
    <w:rsid w:val="00A47293"/>
    <w:rsid w:val="00A66CE4"/>
    <w:rsid w:val="00A71B5B"/>
    <w:rsid w:val="00A81917"/>
    <w:rsid w:val="00A90CD2"/>
    <w:rsid w:val="00AA1654"/>
    <w:rsid w:val="00AA262F"/>
    <w:rsid w:val="00AA4177"/>
    <w:rsid w:val="00AA44E4"/>
    <w:rsid w:val="00AC58CD"/>
    <w:rsid w:val="00AD1416"/>
    <w:rsid w:val="00AE3422"/>
    <w:rsid w:val="00AF3DB7"/>
    <w:rsid w:val="00AF50FE"/>
    <w:rsid w:val="00AF53FC"/>
    <w:rsid w:val="00AF7491"/>
    <w:rsid w:val="00B02C4B"/>
    <w:rsid w:val="00B02DB3"/>
    <w:rsid w:val="00B05A26"/>
    <w:rsid w:val="00B104F5"/>
    <w:rsid w:val="00B14580"/>
    <w:rsid w:val="00B61AE8"/>
    <w:rsid w:val="00B737F8"/>
    <w:rsid w:val="00B80AA9"/>
    <w:rsid w:val="00B93674"/>
    <w:rsid w:val="00B94B31"/>
    <w:rsid w:val="00BA2D4D"/>
    <w:rsid w:val="00BB2141"/>
    <w:rsid w:val="00BC0ADD"/>
    <w:rsid w:val="00BF5E9F"/>
    <w:rsid w:val="00C20214"/>
    <w:rsid w:val="00C25F0D"/>
    <w:rsid w:val="00C31C0E"/>
    <w:rsid w:val="00C371BC"/>
    <w:rsid w:val="00C42A0C"/>
    <w:rsid w:val="00C51D3F"/>
    <w:rsid w:val="00C57297"/>
    <w:rsid w:val="00C60302"/>
    <w:rsid w:val="00C677DC"/>
    <w:rsid w:val="00CA3F1C"/>
    <w:rsid w:val="00CA5624"/>
    <w:rsid w:val="00CC404E"/>
    <w:rsid w:val="00CC42F6"/>
    <w:rsid w:val="00CC63AA"/>
    <w:rsid w:val="00CD21D1"/>
    <w:rsid w:val="00CD417B"/>
    <w:rsid w:val="00CD6FEB"/>
    <w:rsid w:val="00CE2BC9"/>
    <w:rsid w:val="00D272CD"/>
    <w:rsid w:val="00D27485"/>
    <w:rsid w:val="00D421C3"/>
    <w:rsid w:val="00D434E3"/>
    <w:rsid w:val="00D91842"/>
    <w:rsid w:val="00DA60E9"/>
    <w:rsid w:val="00DB46E6"/>
    <w:rsid w:val="00DB5A20"/>
    <w:rsid w:val="00DD0A87"/>
    <w:rsid w:val="00DD73C3"/>
    <w:rsid w:val="00DE22D6"/>
    <w:rsid w:val="00DF2F2C"/>
    <w:rsid w:val="00DF62CD"/>
    <w:rsid w:val="00E00FF4"/>
    <w:rsid w:val="00E04550"/>
    <w:rsid w:val="00E06E59"/>
    <w:rsid w:val="00E31AA8"/>
    <w:rsid w:val="00E3312B"/>
    <w:rsid w:val="00E5267A"/>
    <w:rsid w:val="00E61897"/>
    <w:rsid w:val="00E64BBC"/>
    <w:rsid w:val="00E8658D"/>
    <w:rsid w:val="00E9405D"/>
    <w:rsid w:val="00EA174B"/>
    <w:rsid w:val="00EA2D3B"/>
    <w:rsid w:val="00EC3022"/>
    <w:rsid w:val="00ED1518"/>
    <w:rsid w:val="00EE3151"/>
    <w:rsid w:val="00EF097F"/>
    <w:rsid w:val="00EF3030"/>
    <w:rsid w:val="00F13F96"/>
    <w:rsid w:val="00F1688C"/>
    <w:rsid w:val="00F213CF"/>
    <w:rsid w:val="00F276BB"/>
    <w:rsid w:val="00F31665"/>
    <w:rsid w:val="00F34A6E"/>
    <w:rsid w:val="00F461E7"/>
    <w:rsid w:val="00F56D34"/>
    <w:rsid w:val="00F71C74"/>
    <w:rsid w:val="00F72D49"/>
    <w:rsid w:val="00F748F5"/>
    <w:rsid w:val="00F759E7"/>
    <w:rsid w:val="00F9256C"/>
    <w:rsid w:val="00F936D5"/>
    <w:rsid w:val="00F944E9"/>
    <w:rsid w:val="00FC0613"/>
    <w:rsid w:val="00FE338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ADE29-783C-4D07-978D-719E8C1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2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gk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Grek</cp:lastModifiedBy>
  <cp:revision>563</cp:revision>
  <cp:lastPrinted>2020-03-26T10:20:00Z</cp:lastPrinted>
  <dcterms:created xsi:type="dcterms:W3CDTF">2020-03-10T05:59:00Z</dcterms:created>
  <dcterms:modified xsi:type="dcterms:W3CDTF">2020-05-19T14:20:00Z</dcterms:modified>
</cp:coreProperties>
</file>