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14060D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 xml:space="preserve">МАШИНИСТА </w:t>
      </w:r>
      <w:r w:rsidR="0078667C" w:rsidRPr="0078667C">
        <w:rPr>
          <w:b/>
          <w:sz w:val="28"/>
          <w:szCs w:val="28"/>
        </w:rPr>
        <w:t>БУРОВОЙ УСТАНОВКИ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9592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78667C" w:rsidP="0078667C">
            <w:pPr>
              <w:pStyle w:val="11"/>
              <w:ind w:left="0"/>
              <w:rPr>
                <w:sz w:val="28"/>
                <w:szCs w:val="28"/>
              </w:rPr>
            </w:pPr>
            <w:r w:rsidRPr="0078667C">
              <w:rPr>
                <w:sz w:val="28"/>
                <w:szCs w:val="28"/>
              </w:rPr>
              <w:t>Выполнение механизированных работ с применением буровой установки при добыче полезных ископаемых открытым способам и их переработке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14060D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В03.003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по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4B0CAE" w:rsidRPr="00195923" w:rsidRDefault="002F2EA9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Добыча полезных ископаемых для их дальнейшей переработки или использования</w:t>
            </w:r>
          </w:p>
          <w:p w:rsidR="00230F1E" w:rsidRPr="00195923" w:rsidRDefault="00230F1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195923" w:rsidRDefault="0014060D" w:rsidP="0078667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8</w:t>
            </w:r>
            <w:r w:rsidR="0056004C" w:rsidRPr="00195923">
              <w:rPr>
                <w:sz w:val="28"/>
                <w:szCs w:val="28"/>
                <w:lang w:val="uz-Cyrl-UZ"/>
              </w:rPr>
              <w:t>1</w:t>
            </w:r>
            <w:r w:rsidR="0078667C">
              <w:rPr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195923" w:rsidRDefault="0078667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8667C">
              <w:rPr>
                <w:sz w:val="28"/>
                <w:szCs w:val="28"/>
              </w:rPr>
              <w:t>Бурильщики скважин и колодцев и рабочие родственных профессий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195923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195923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78667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 и техническое обслуживание буровой установки при бурении геотехнологических и технических скважин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78667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 с буровой установкой при бурении геотехнологических скважин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78667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буровой установки при бурении геотехнологических скважин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78667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и техническое обслуживание буровой установки при бурении геотехнологических и технических скважин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78667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с буровой установкой при бурении геотехнологических скважин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78667C">
        <w:trPr>
          <w:trHeight w:val="85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буровой установки при бурении геотехнологических скважин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78667C" w:rsidP="0078667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сложности и техническое обслуживание буровой установки часовой производительностью до 10 м на бурение взрывных скважин при добыче полезных ископаемых 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открытым способам и их переработке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78667C" w:rsidP="0078667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 буровой установкой часовой производительностью до 10 м при бурении взрывных скважин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овой установки часовой производи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тельностью до 10 м при бурении взрывных скважин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78667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 любой сложности и техническое обслуживание буро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установки часовой производи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тельностью свыше 10 м на бурение взрывных скважин при добыче полезных ископаемых открытым способам и их переработке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78667C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буров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установкой часовой производи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тельностью свыше 10 м при бурении взрывных скважин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установки часовой производи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тельностью свыше 10 м при бурении взрывных скважин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78667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 и техническое обслуживание буровой установки при бурении геотехнологических и технических скважин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0A371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щник машиниста буровой установки 3 разряда</w:t>
            </w:r>
          </w:p>
          <w:p w:rsidR="00E550D4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Машинист буровой установки 4 разряда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Для машиниста буровой установки 4-го разряда: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подготовка не менее четырех месяцев (при первичном обучении), подтвержденная квалификационным удостоверением машиниста буровой установки с соответствующими разрешающими отметками;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не реже одного раза за три года;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не менее двух месяцев и не реже одного раза за пять лет;</w:t>
            </w:r>
          </w:p>
          <w:p w:rsidR="004B0CAE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- машинисты, занятые управлением и обслуживанием буровой установки, должны знать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электрослесарное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дело и тарифицироваться по профессии "Электрослесарь (слесарь) дежурный и по ремонту оборудования" на один разряд ниже основной профессии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78667C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- для машиниста буровой установки 4-го разряда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Лица не моложе 18 лет - для машиниста буровой установки 4-го разряда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квалификационного удостоверения, подтверждающего право управления буровой установки соответствующей категории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(обследований), а также внеочередных медицинских осмотров (обследований) </w:t>
            </w:r>
          </w:p>
          <w:p w:rsidR="004B0CAE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667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Бурильщики скважин и колодцев и рабочие родственных профессий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78667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 с буровой установкой при бурении геотехнологических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Технологическая настройка систем и рабочего оборудования буровой установки перед началом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бурению и расширению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Регулировка систем и рабочего оборудования буровой установки в процессе выполнения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параметрами промывочной жидкости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Спуск-подъем бурового снаряда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Посадка долота на забой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Замер износа и смена бурового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Наращивание бурового снаряда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Отбор и укладка кернового и шламового материала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Извлечение и замер объема разрыхленной породы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Чистка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Этикетирование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Зачистка почвы выработки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Укладка настила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Снятие и приведение домкратов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Переноска и подвеска кабеля шлангов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Переноска и подвеска приспособлений и аппаратуры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Наращивание труб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Извлечение и разборка на шнековые секции бурового снаряда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Установка режущего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Установка направляющих фонарей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Установка пылеуловителей и расширителей прямого и обратного ходов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Обслуживание конвейера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Забутовка устья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Ведение необходимых записей в буровом журнале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ликвидационных работ при сооружении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Сопровождать буровую установку к месту проведения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Осуществлять пробный запуск буровой установки с целью выявления возможной неисправности машины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Планировать и расчищать площадки для установки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монтаж и демонтаж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Устанавливать и проводить наладку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разметку скважин согласно паспорту на буровые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установку и смену буров, долот и буровых коронок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спуск, подъем, наращивание штанг и извлечение труб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цементацию, тампонаж и крепление скважин обсадными трубами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Приготавливать промывочные жидкости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тампонажные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смеси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Восстанавливать водоотдачу пород в скважинах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Устанавливать фильтры и водоподъемные средства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отбор керна, бурового шлама, образцов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Применять в своей деятельности механизмы для спускоподъемных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Читать проектную документацию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рабочий процесс при возникновении нештатных ситуаций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Ликвидировать аварии и последствии возникших осложнений в скважине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оперативное включение оборудования в электрическую сеть, отключение от сети и заземления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Подсоединить и отсоединить воздушные и водяные шланги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Калибровывать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бурильные трубы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Рекультивировать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почву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Испытать трубы на герметичность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опрессовывать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соединительные шланги и фланцы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Засыпать скважину песчано-гравийной смесью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Наносить антивибрационной смазки на бурильные трубы.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Чистить,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разглинизировать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желонировать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скважины.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Управлять электрической или гидравлической частью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Выполнить работы по предупреждению и ликвидации кривизны, аварий и осложнений в скважинах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заправки бурового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транспортирования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Строительные нормы устройства площадок для установки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установки и регулирования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разметки скважин согласно паспорту на буровые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Виды, типы и назначение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Способы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Виды и типы буров, долот и буровых коронок, приспособлений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иматериалов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правила их применения и смены в процессе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предъявляемые к качеству заправки бурового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инструментав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зависимости от крепости буримых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Физико-механические свойства грунтов и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состав, способы приготовления и обработки  промывочных жидкостей,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понизителей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крепости горных пород и сложных инъекционных растворов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Промывочные жидкости и способы их применения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ловильного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 (метчиков, колоколов,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овершотов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фрезеров, удочек) и способы их применения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государственной регистрации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производственной и технической эксплуатации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Способы аварийного прекращения работы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Терминология в области бурения и эксплуатации бурильного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безопасности, требования охраны труда, противопожарной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иэлектробезопасности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производственной санитарии при осуществлении буровых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Устройство, принцип, действия и технические характеристики применяемых на бурении шпуров и уборке выбуренной горной массы машин, правила ухода за ними и методы управления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Схемы рационального расположения оборудования на буровой площадке или в буровой камере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режимы и способы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забуривания</w:t>
            </w:r>
            <w:proofErr w:type="spellEnd"/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профилактическими средствами, установленную сигнализацию при ведении подземных горных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передвижения по горным выработкам и меры безопасного нахождения в них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Виды проводимых горных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Целевое назначение и устройство контрольно-измерительной аппаратуры и приборов, установление по ним оптимального режима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Технологию и назначение сре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я направленного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сведения из геологии, гидрогеологии и горных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отбора и хранения образцов и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Классификацию и свойства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Полезные ископаемые, условия и формы залегания рудных тел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Комплексы ликвидационных мероприятий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проводимых геофизических исследованиях в скважинах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скважинам при проведении геофизических исследований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принципах интерпретации геофизических наблюдений в скважинах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78667C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буровой установки при бурении геотехнологических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Обслуживание буровых установок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общей проверки работоспособности агрегатов и механизмов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Устранение незначительных неисправностей в работе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Контроль заправки и дозаправки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Смазка и заправка оборудования горюче-смазочными и другими материалами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Осмотр, профилактическое и текущее техническое обслуживание автомобиля или трактора, на шасси или базе которых смонтирована буровая установка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Обслуживание и управление входящих в комплекс буровой установки компрессора, насосы и энергетические агрегаты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устранение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неполадков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обслуживаемого оборудования и механизмов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Произвести сборку и разборку буровых вышек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Произвести разборку и сборку буровых станков и агрегатов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Произвести сборку и монтаж турбобура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Обслуживать и управлять входящих в комплекс буровой установки компрессора, насосы и энергетические агрегаты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очистку рабочих органов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Поддерживать надлежащий внешний вид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контроль общего технического состояния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крепление узлов и механизмов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состояние ходовой части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регулировочные операции при техническом обслуживании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сигнализации и блокировок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Контролировать комплектность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Заправлять машину 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топливо-смазочными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профилактический ремонт бурового комплекта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неполадки в работе обслуживаемого оборудования и механизмов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ремонт буровых станков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сборку и разборку буровых вышек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Поднять и опускать вышки и копры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монтаж, демонтаж и транспортирование бурового, силового оборудования и средств малой механизации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разборку и сборку буровых станков и агрегатов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Переместить, регулировать буровые станки и агрегаты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сборку и монтаж турбобура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 по эксплуатации и порядку подготовки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Перечень операций и технология ежесменного технического обслуживания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виды, типы и предназначение инструментов, используемых при обслуживании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марок и нормы расхода 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топливо-смазочных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материалов, используемых при техническом обслуживании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технических средств для транспортирования,  приема, хранения и заправки 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топливо-смазочных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материалов, используемых при обслуживании и управлении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Свойства, правила хранения и использования 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топливо-смазочных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и технических жидкостей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виды, типы и предназначение инструментов и технологического оборудования, используемых при обслуживании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хранения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План эвакуации и действия при чрезвычайных ситуациях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средствам индивидуальной защиты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Технические регламенты и правила безопасности для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погрузки и перевозки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Конструкцию, принцип действия, технические условия эксплуатации бурового и силового оборудования, бурильных машин, средств малой механизации, приспособлений и бурового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Конструкции буровых вышек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Допустимые нагрузки на установку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технических неполадок при работе оборудования, аварий в скважинах и способы их предупреждения и ликвидации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Аварийный инструмент, условия и способы его применения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и порядок сборки, разборки и крепления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78667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и техническое обслуживание буровой установки при бурении геотехнологических и технических скважин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щник машиниста буровой установки 4 разряда</w:t>
            </w:r>
          </w:p>
          <w:p w:rsidR="00E550D4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Машинист буровой установки 5 разряда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Для машиниста буровой установки 5-го разряда: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профессиональная подготовка не менее четырех месяцев (при первичном обучении), подтвержденная квалификационным удостоверением машиниста буровой установки с соответствующими разрешающими отметками;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не реже одного раза за три года;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не менее двух месяцев и не реже одного раза за пять лет;</w:t>
            </w:r>
          </w:p>
          <w:p w:rsidR="00216E69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- машинисты, занятые управлением и обслуживанием буровой установки, должны знать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электрослесарное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дело и тарифицироваться по профессии "Электрослесарь (слесарь) дежурный и по ремонту оборудования" на один разряд ниже основной профессии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- для машиниста буровой установки 5-го разряда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Лица не моложе 18 лет - для машиниста буровой установки 5-го разряда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квалификационного удостоверения, подтверждающего право управления буровой установки соответствующей категории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621D6E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940D5B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667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78667C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Бурильщики скважин и колодцев и рабочие родственных профессий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78667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буровой установки при бурении геотехнологических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Технологическая настройка систем и рабочего оборудования буровой установки перед началом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бурению и расширению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Регулировка систем и рабочего оборудования буровой установки в процессе выполнения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параметрами промывочной жидкости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Спуск-подъем бурового снаряда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Посадка долота на забой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Замер износа и смена бурового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Наращивание бурового снаряда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Отбор и укладка кернового и шламового материала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Извлечение и замер объема разрыхленной породы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Чистка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Этикетирование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Зачистка почвы выработки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Укладка настила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Снятие и приведение домкратов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Переноска и подвеска кабеля шлангов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Переноска и подвеска приспособлений и аппаратуры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Наращивание труб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Извлечение и разборка на шнековые секции бурового снаряда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Установка режущего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Установка направляющих фонарей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Установка пылеуловителей и расширителей прямого и обратного ходов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Обслуживание конвейера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Забутовка устья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Ведение необходимых записей в буровом журнале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ликвидационных работ при сооружении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Сопровождать буровую установку к месту проведения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Осуществлять пробный запуск буровой установки с целью выявления возможной неисправности машины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Планировать и расчищать площадки для установки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монтаж и демонтаж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Устанавливать и проводить наладку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разметку скважин согласно паспорту на буровые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установку и смену буров, долот и буровых коронок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спуск, подъем, наращивание штанг и извлечение труб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цементацию, тампонаж и крепление скважин обсадными трубами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Приготавливать промывочные жидкости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тампонажные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смеси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Восстанавливать водоотдачу пород в скважинах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Устанавливать фильтры и водоподъемные средства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отбор керна, бурового шлама, образцов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Применять в своей деятельности механизмы для спускоподъемных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Читать проектную документацию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рабочий процесс при возникновении нештатных ситуаций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Ликвидировать аварии и последствии возникших осложнений в скважине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оперативное включение оборудования в электрическую сеть, отключение от сети и заземления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Подсоединить и отсоединить воздушные и водяные шланги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Калибровывать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бурильные трубы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Рекультивировать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почву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Испытать трубы на герметичность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опрессовывать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соединительные шланги и фланцы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Засыпать скважину песчано-гравийной смесью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Наносить антивибрационной смазки на бурильные трубы.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Чистить,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разглинизировать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желонировать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скважины.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Управлять электрической или гидравлической частью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Выполнить работы по предупреждению и ликвидации кривизны, аварий и осложнений в скважинах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заправки бурового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транспортирования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Строительные нормы устройства площадок для установки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установки и регулирования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разметки скважин согласно паспорту на буровые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Виды, типы и назначение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Способы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Виды и типы буров, долот и буровых коронок, приспособлений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иматериалов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правила их применения и смены в процессе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предъявляемые к качеству заправки бурового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инструментав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зависимости от крепости буримых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Физико-механические свойства грунтов и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состав, способы приготовления и обработки  промывочных жидкостей,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понизителей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крепости горных пород и сложных инъекционных растворов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Промывочные жидкости и способы их применения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ловильного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 (метчиков, колоколов,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овершотов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фрезеров, удочек) и способы их применения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государственной регистрации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производственной и технической эксплуатации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Способы аварийного прекращения работы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Терминология в области бурения и эксплуатации бурильного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безопасности, требования охраны труда, противопожарной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иэлектробезопасности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производственной санитарии при осуществлении буровых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Устройство, принцип, действия и технические характеристики применяемых на бурении шпуров и уборке выбуренной горной массы машин, правила ухода за ними и методы управления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Схемы рационального расположения оборудования на буровой площадке или в буровой камере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режимы и способы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забуривания</w:t>
            </w:r>
            <w:proofErr w:type="spellEnd"/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профилактическими средствами, установленную сигнализацию при ведении подземных горных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передвижения по горным выработкам и меры безопасного нахождения в них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Виды проводимых горных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Целевое назначение и устройство контрольно-измерительной аппаратуры и приборов, установление по ним оптимального режима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Технологию и назначение сре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я направленного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сведения из геологии, гидрогеологии и горных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отбора и хранения образцов и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Классификацию и свойства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Полезные ископаемые, условия и формы залегания рудных тел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Комплексы ликвидационных мероприятий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проводимых геофизических исследованиях в скважинах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скважинам при проведении геофизических исследований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принципах интерпретации геофизических наблюдений в скважинах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78667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буровой установки при бурении геотехнологических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52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Обслуживание буровых установок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общей проверки работоспособности агрегатов и механизмов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Устранение незначительных неисправностей в работе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Контроль заправки и дозаправки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Смазка и заправка оборудования горюче-смазочными и другими материалами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Осмотр, профилактическое и текущее техническое обслуживание автомобиля или трактора, на шасси или базе которых смонтирована буровая установка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Обслуживание и управление входящих в комплекс буровой установки компрессора, насосы и энергетические агрегаты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устранение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неполадков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обслуживаемого оборудования и механизмов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Произвести сборку и разборку буровых вышек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Произвести разборку и сборку буровых станков и агрегатов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Произвести сборку и монтаж турбобура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Обслуживать и управлять входящих в комплекс буровой установки компрессора, насосы и энергетические агрегаты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очистку рабочих органов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Поддерживать надлежащий внешний вид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контроль общего технического состояния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крепление узлов и механизмов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состояние ходовой части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регулировочные операции при техническом обслуживании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сигнализации и блокировок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Контролировать комплектность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Заправлять машину 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топливо-смазочными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профилактический ремонт бурового комплекта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неполадки в работе обслуживаемого оборудования и механизмов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ремонт буровых станков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сборку и разборку буровых вышек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Поднять и опускать вышки и копры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монтаж, демонтаж и транспортирование бурового, силового оборудования и средств малой механизации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разборку и сборку буровых станков и агрегатов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Переместить, регулировать буровые станки и агрегаты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Производить сборку и монтаж турбобура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 по эксплуатации и порядку подготовки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Перечень операций и технология ежесменного технического обслуживания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виды, типы и предназначение инструментов, используемых при обслуживании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марок и нормы расхода 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топливо-смазочных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материалов, используемых при техническом обслуживании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технических средств для транспортирования,  приема, хранения и заправки 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топливо-смазочных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материалов, используемых при обслуживании и управлении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Свойства, правила хранения и использования 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топливо-смазочных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и технических жидкостей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Основные виды, типы и предназначение инструментов и технологического оборудования, используемых при обслуживании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хранения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План эвакуации и действия при чрезвычайных ситуациях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средствам индивидуальной защиты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Технические регламенты и правила безопасности для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погрузки и перевозки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Конструкцию, принцип действия, технические условия эксплуатации бурового и силового оборудования, бурильных машин, средств малой механизации, приспособлений и бурового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Конструкции буровых вышек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Допустимые нагрузки на установку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технических неполадок при работе оборудования, аварий в скважинах и способы их предупреждения и ликвидации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Аварийный инструмент, условия и способы его применения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и порядок сборки, разборки и крепления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195923" w:rsidRDefault="00EC6201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C6201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78667C" w:rsidP="0078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 и техническое обслуживание буровой установки часовой производительностью до 10 м на бурение взрывных скважин при добыче полезных ископаемых открытым способам и их переработке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195923" w:rsidTr="0006296A">
        <w:tc>
          <w:tcPr>
            <w:tcW w:w="3794" w:type="dxa"/>
            <w:shd w:val="clear" w:color="auto" w:fill="auto"/>
          </w:tcPr>
          <w:p w:rsidR="0006296A" w:rsidRPr="00195923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Помощник машиниста буровой установки 3-разряда</w:t>
            </w:r>
          </w:p>
          <w:p w:rsidR="0006296A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Машинист буровой установки 4-разряда</w:t>
            </w:r>
          </w:p>
        </w:tc>
      </w:tr>
    </w:tbl>
    <w:p w:rsidR="0006296A" w:rsidRPr="00195923" w:rsidRDefault="0006296A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Для машиниста буровой установки 4-го разряда: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подготовка не менее четырех месяцев (при первичном обучении), подтвержденная квалификационным удостоверением машиниста буровой установки с соответствующими разрешающими отметками;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не реже одного раза за три года;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не менее двух месяцев и не реже одного раза за пять лет;</w:t>
            </w:r>
          </w:p>
          <w:p w:rsidR="00216E69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- машинисты, занятые управлением и обслуживанием буровой установки, должны знать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электрослесарное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дело и тарифицироваться по профессии "Электрослесарь (слесарь) дежурный и по ремонту оборудования" на один разряд ниже основной профессии</w:t>
            </w:r>
          </w:p>
        </w:tc>
      </w:tr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- для машиниста буровой установки 4-го разряда</w:t>
            </w:r>
          </w:p>
        </w:tc>
      </w:tr>
      <w:tr w:rsidR="00431BA7" w:rsidRPr="00195923" w:rsidTr="0006296A">
        <w:tc>
          <w:tcPr>
            <w:tcW w:w="3794" w:type="dxa"/>
            <w:shd w:val="clear" w:color="auto" w:fill="auto"/>
          </w:tcPr>
          <w:p w:rsidR="00431BA7" w:rsidRPr="00195923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Лица не моложе 18 лет - для машиниста буровой установки 4-го разряда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квалификационного удостоверения, подтверждающего право управления буровой установки соответствующей категории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31BA7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EC6201" w:rsidRPr="00195923" w:rsidTr="0006296A">
        <w:tc>
          <w:tcPr>
            <w:tcW w:w="379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C6201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C6201" w:rsidRPr="00195923" w:rsidTr="0006296A">
        <w:tc>
          <w:tcPr>
            <w:tcW w:w="464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C6201" w:rsidRPr="00195923" w:rsidTr="0006296A">
        <w:tc>
          <w:tcPr>
            <w:tcW w:w="464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C6201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8113</w:t>
            </w:r>
          </w:p>
        </w:tc>
        <w:tc>
          <w:tcPr>
            <w:tcW w:w="8752" w:type="dxa"/>
            <w:shd w:val="clear" w:color="auto" w:fill="auto"/>
          </w:tcPr>
          <w:p w:rsidR="00EC6201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Бурильщики скважин и колодцев и рабочие родственных профессий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Закон Республики Узбекистан «Об охране труда» №ЗРУ-410 от 22.09.2016 года.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195923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C6201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78667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 буровой установкой часовой производительностью до 10 м при бурении взрывных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D67F7D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бурению взрывных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Прием, осмотр и подготовка к работе бурового оборудования и рабочего места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Перемещение буровой установки в карьере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Проверка площадь уступа и расчистка площадки для установки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Проверка отсутствие внешних пороков (трещин и изломов) в деталях бурового инструмента (штангах и долотах)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бурения взрывных скважин: определение и установление рационального режима бурения в зависимости от физико-механических свой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оходимых горных пород, элементов их залегания и глубины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Разметка скважин, согласно паспорту буровзрывных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Регулировка рабочего оборудования буровой установки в процессе выполнения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Отбор шламовых проб, чистка устья скважины,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этикетирование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Установка буровой установки на заданный угол наклона и направлении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Сдача готовых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Перемещать буровой установки на новую точку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буровой установки на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гидродомкратах</w:t>
            </w:r>
            <w:proofErr w:type="spellEnd"/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Горизонтировать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Запускать буровую установку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Спускать, поднимать, наращивать бурового снаряда, посадить долота на забой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Установить и сменить долот и буровых коронок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Отбирать шламовых проб, чистить устья скважины,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этикетировать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Устанавливать буровой установки на заданный угол наклона и направлении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перемещения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монтажа, демонтажа бурового оборудования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разметки скважин согласно паспорту на буровые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Способы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Виды и типы  долот и буровых коронок, приспособлений и материалов, правила их применения и смены в процессе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Допустимые нагрузки на буровой установку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Технологические режимы и способы </w:t>
            </w:r>
            <w:proofErr w:type="spellStart"/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забуривания</w:t>
            </w:r>
            <w:proofErr w:type="spellEnd"/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, бурения и расширения скважин, включая скважины большого диаметра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Технологию бурения взрывных скважин в обычных и осложненных геологических условиях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ind w:firstLine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Причины возникновения технических неполадок при работе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ind w:firstLine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и устройство контрольно-измерительной аппаратуры и приборов, установление по ним оптимального режима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 порядок сборки, разборки и крепления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Руководства по эксплуатации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Устройство, технические характеристики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на бурение буровыми станками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перегона и передвижения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 xml:space="preserve">Правила отбора шламовых проб и хранения образцов и проб, </w:t>
            </w:r>
            <w:proofErr w:type="spellStart"/>
            <w:r w:rsidRPr="0078667C">
              <w:rPr>
                <w:sz w:val="20"/>
                <w:szCs w:val="20"/>
              </w:rPr>
              <w:t>этикетирования</w:t>
            </w:r>
            <w:proofErr w:type="spellEnd"/>
            <w:r w:rsidRPr="0078667C">
              <w:rPr>
                <w:sz w:val="20"/>
                <w:szCs w:val="20"/>
              </w:rPr>
              <w:t xml:space="preserve">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сведения из геологии, гидрогеологии и горных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Классификацию и свойства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ископаемые, условия и формы залегания рудных тел на участке буровых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 процесс выполняемой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Режим экономии рациональное использование материальных ресурсов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Нормы расхода ГСМ, энергии и материалов на выполняемые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 по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при эксплуатации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охране и улучшению условий труда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Рациональную организацию труда на своем рабочем месте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Требования, предъявляемые к качеству выполняемых работ, охрана окружающей среды и безопасности производства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Виды брака, причины его порождающие и способы его предупреждения и устранения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Безопасные методы труда основные средства и приемы предупреждения и тушения пожаров на своем рабочем месте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внутреннего трудового распорядка предприятия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shd w:val="clear" w:color="auto" w:fill="auto"/>
          </w:tcPr>
          <w:p w:rsidR="0078667C" w:rsidRPr="0078667C" w:rsidRDefault="0078667C" w:rsidP="007866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195923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338E8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78667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буровой установки часовой производительностью до 10 м при бурении взрывных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2B737F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вспомогательным операциям при технической обслуживание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неполадок в работе обслуживаемого оборудования и механизмов, участие во всех видах ремонтов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исправным состоянием ходовой части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гидродомкратов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системой центральной смазки, а работой редукторов хода и электроприводов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Следить за показаниями приборов и сигнализацией при работе и движении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Монтаж и демонтаж сменного навесного оборудования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Обслуживание и управление входящих в комплекс буровой установки компрессоров, насосов и энергетических агрегатов, профилактический ремонт бурового комплекта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Получение горюче-смазочные материалы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Смазка узлов и механизмов буровой установки, согласно карте смазки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Контролирование за состоянием конечных выключателей, устройств контроля изоляции, заземляющих устройств, рабочего и аварийного освещения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 такелажных работ при ремонте буровой  установке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очистку от пыли и грязи рабочих органов (компрессор, электродвигатель, фильтр и т.д.)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исправности контрольно-измерительных приборов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заземления, оперативно включать оборудования в электрическую сеть и отключать от сети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состояние ходовой части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гидродомкратов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системой центральной смазки, а работой редукторов хода и электроприводов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крепление узлов и механизмов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регулировочные операции при техническом обслуживании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исправность сигнализации и блокировок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комплектность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Заправлять буровой установки горюче-смазочными материалами и технической водой с соблюдением требований технике безопасности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монтаж и демонтаж навесного оборудования в соответствии с техническим заданием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rFonts w:eastAsia="Times New Roman"/>
                <w:sz w:val="20"/>
                <w:szCs w:val="20"/>
              </w:rPr>
            </w:pPr>
            <w:r w:rsidRPr="0078667C">
              <w:rPr>
                <w:rFonts w:eastAsia="Times New Roman"/>
                <w:sz w:val="20"/>
                <w:szCs w:val="20"/>
              </w:rPr>
              <w:t>Буровое дело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rFonts w:eastAsia="Times New Roman"/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Основные сведения об открытых горных работах и горно-геологическую характеристику участка, применяемые на карьере системы разработки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rFonts w:eastAsia="Times New Roman"/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Правила движения в карьере и в полевых условиях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tabs>
                <w:tab w:val="left" w:pos="35"/>
              </w:tabs>
              <w:ind w:left="35"/>
              <w:rPr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Принцип действия и назначение контрольно-измерительных приборов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rFonts w:eastAsia="Times New Roman"/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Причины возникновения неисправностей в работе обслуживаемого оборудования и способы их устранения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Конструкцию, принцип действия, технические условия эксплуатации бурового оборудования, бурильных машин, средств малой механизации, приспособлений и бурового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Перечень работ, выполняемых в порядке текущей эксплуатации экипажем бурового станка, в течение смены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Руководства по эксплуатации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виды, типы и предназначение инструментов, используемых при техническом обслуживании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 способы ведения монтажных, погрузочно-разгрузочных работ и транспортировки грузов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Режим экономии рациональное использование материальных ресурсов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Нормы расхода ГСМ, энергии и материалов на выполняемые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 по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при эксплуатации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Требования, предъявляемые к качеству выполняемых работ, охрана окружающей среды и безопасности производства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Безопасные методы труда основные средства и приемы предупреждения и тушения пожаров на своем рабочем месте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внутреннего трудового распорядка предприятия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195923" w:rsidRDefault="00E422D3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422D3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78667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и техническое обслуживание буровой установки часовой производительностью свыше 10 м на бурение взрывных скважин при добыче полезных ископаемых открытым способам и их переработке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7711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195923" w:rsidTr="0006296A">
        <w:tc>
          <w:tcPr>
            <w:tcW w:w="3794" w:type="dxa"/>
            <w:shd w:val="clear" w:color="auto" w:fill="auto"/>
          </w:tcPr>
          <w:p w:rsidR="0006296A" w:rsidRPr="00195923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Помощник машиниста буровой установки 5-го разряда</w:t>
            </w:r>
          </w:p>
          <w:p w:rsidR="0006296A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Машинист буровой установки 6-го разряда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Для машиниста буровой установки 5-го разряда: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подготовка не менее четырех месяцев (при первичном обучении), подтвержденная квалификационным удостоверением машиниста буровой установки с соответствующими разрешающими отметками;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не реже одного раза за три года;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не менее двух месяцев и не реже одного раза за пять лет;</w:t>
            </w:r>
          </w:p>
          <w:p w:rsidR="00216E69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- машинисты, занятые управлением и обслуживанием буровой установки, должны знать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электрослесарное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дело и тарифицироваться по профессии "Электрослесарь (слесарь) дежурный и по ремонту оборудования" на один разряд ниже основной профессии</w:t>
            </w:r>
          </w:p>
        </w:tc>
      </w:tr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- для машиниста буровой установки 5-го разряда</w:t>
            </w:r>
          </w:p>
        </w:tc>
      </w:tr>
      <w:tr w:rsidR="00431BA7" w:rsidRPr="00195923" w:rsidTr="0006296A">
        <w:tc>
          <w:tcPr>
            <w:tcW w:w="3794" w:type="dxa"/>
            <w:shd w:val="clear" w:color="auto" w:fill="auto"/>
          </w:tcPr>
          <w:p w:rsidR="00431BA7" w:rsidRPr="00195923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к </w:t>
            </w: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1056" w:type="dxa"/>
            <w:shd w:val="clear" w:color="auto" w:fill="auto"/>
          </w:tcPr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не моложе 18 лет - для машиниста буровой установки 5-го разряда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квалификационного удостоверения, подтверждающего право управления буровой установки соответствующей </w:t>
            </w:r>
            <w:r w:rsidRPr="00786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</w:t>
            </w:r>
          </w:p>
          <w:p w:rsidR="0078667C" w:rsidRPr="0078667C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31BA7" w:rsidRPr="00195923" w:rsidRDefault="0078667C" w:rsidP="00786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E422D3" w:rsidRPr="00195923" w:rsidTr="0006296A">
        <w:tc>
          <w:tcPr>
            <w:tcW w:w="379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422D3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proofErr w:type="spellEnd"/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422D3" w:rsidRPr="00195923" w:rsidTr="003C7AC2">
        <w:tc>
          <w:tcPr>
            <w:tcW w:w="464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22D3" w:rsidRPr="00195923" w:rsidTr="003C7AC2">
        <w:tc>
          <w:tcPr>
            <w:tcW w:w="464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422D3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8113</w:t>
            </w:r>
          </w:p>
        </w:tc>
        <w:tc>
          <w:tcPr>
            <w:tcW w:w="8752" w:type="dxa"/>
            <w:shd w:val="clear" w:color="auto" w:fill="auto"/>
          </w:tcPr>
          <w:p w:rsidR="00E422D3" w:rsidRPr="00195923" w:rsidRDefault="007866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Бурильщики скважин и колодцев и рабочие родственных профессий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195923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224DC" w:rsidRPr="00195923" w:rsidRDefault="00D224D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8"/>
        <w:gridCol w:w="1991"/>
        <w:gridCol w:w="598"/>
      </w:tblGrid>
      <w:tr w:rsidR="00E422D3" w:rsidRPr="00195923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78667C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буровой установкой часовой производительностью свыше 10 м при бурении взрывных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771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19592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бурению взрывных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Прием, осмотр и подготовка к работе бурового оборудования и рабочего места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Перемещение буровой установки в карьере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Проверка площадь уступа и расчистка площадки для установки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Проверка отсутствие внешних пороков (трещин и изломов) в деталях бурового инструмента (штангах и долотах)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бурения взрывных скважин: определение и установление рационального режима бурения в зависимости от физико-механических свой</w:t>
            </w:r>
            <w:proofErr w:type="gram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оходимых горных пород, элементов их залегания и глубины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Разметка скважин, согласно паспорту буровзрывных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Регулировка рабочего оборудования буровой установки в процессе выполнения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Отбор шламовых проб, чистка устья скважины,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этикетирование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Установка буровой установки на заданный угол наклона и направлении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Сдача готовых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Перемещать буровой установки на новую точку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буровой установки на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гидродомкратах</w:t>
            </w:r>
            <w:proofErr w:type="spellEnd"/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Горизонтировать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Запускать буровую установку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Спускать, поднимать, наращивать бурового снаряда, посадить долота на забой скважины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Установить и сменить долот и буровых коронок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Отбирать шламовых проб, чистить устья скважины,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этикетировать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Устанавливать буровой установки на заданный угол наклона и направлении скважин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перемещения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монтажа, демонтажа бурового оборудования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разметки скважин согласно паспорту на буровые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Способы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Виды и типы  долот и буровых коронок, приспособлений и материалов, правила их применения и смены в процессе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Допустимые нагрузки на буровой установку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Технологические режимы и способы </w:t>
            </w:r>
            <w:proofErr w:type="spellStart"/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забуривания</w:t>
            </w:r>
            <w:proofErr w:type="spellEnd"/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, бурения и расширения скважин, включая скважины большого диаметра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Технологию бурения взрывных скважин в обычных и осложненных геологических условиях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ind w:firstLine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Причины возникновения технических неполадок при работе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ind w:firstLine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и устройство контрольно-измерительной аппаратуры и приборов, установление по ним оптимального режима бурения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 порядок сборки, разборки и крепления бурового оборудования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Руководства по эксплуатации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Устройство, технические характеристики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на бурение буровыми станками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перегона и передвижения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 xml:space="preserve">Правила отбора шламовых проб и хранения образцов и проб, </w:t>
            </w:r>
            <w:proofErr w:type="spellStart"/>
            <w:r w:rsidRPr="0078667C">
              <w:rPr>
                <w:sz w:val="20"/>
                <w:szCs w:val="20"/>
              </w:rPr>
              <w:t>этикетирования</w:t>
            </w:r>
            <w:proofErr w:type="spellEnd"/>
            <w:r w:rsidRPr="0078667C">
              <w:rPr>
                <w:sz w:val="20"/>
                <w:szCs w:val="20"/>
              </w:rPr>
              <w:t xml:space="preserve"> проб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сведения из геологии, гидрогеологии и горных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Классификацию и свойства горных пород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ископаемые, условия и формы залегания рудных тел на участке буровых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 процесс выполняемой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Режим экономии рациональное использование материальных ресурсов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Нормы расхода ГСМ, энергии и материалов на выполняемые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 по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при эксплуатации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охране и улучшению условий труда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Рациональную организацию труда на своем рабочем месте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Требования, предъявляемые к качеству выполняемых работ, охрана окружающей среды и безопасности производства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Виды брака, причины его порождающие и способы его предупреждения и устранения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Безопасные методы труда основные средства и приемы предупреждения и тушения пожаров на своем рабочем месте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внутреннего трудового распорядка предприятия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195923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1"/>
        <w:gridCol w:w="816"/>
        <w:gridCol w:w="758"/>
        <w:gridCol w:w="1991"/>
        <w:gridCol w:w="598"/>
      </w:tblGrid>
      <w:tr w:rsidR="00E422D3" w:rsidRPr="00195923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78667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буровой установки часовой производительностью свыше 10 м при бурении взрывных скважин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195923" w:rsidP="00195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19592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вспомогательным операциям при технической обслуживание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неполадок в работе обслуживаемого оборудования и механизмов, участие во всех видах ремонтов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исправным состоянием ходовой части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гидродомкратов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системой центральной смазки, а работой редукторов хода и электроприводов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Следить за показаниями приборов и сигнализацией при работе и движении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Монтаж и демонтаж сменного навесного оборудования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Обслуживание и управление входящих в комплекс буровой установки компрессоров, насосов и энергетических агрегатов, профилактический ремонт бурового комплекта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Получение горюче-смазочные материалы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Смазка узлов и механизмов буровой установки, согласно карте смазки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Контролирование за состоянием конечных выключателей, устройств контроля изоляции, заземляющих устройств, рабочего и аварийного освещения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 и такелажных работ при ремонте буровой  установке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очистку от пыли и грязи рабочих органов (компрессор, электродвигатель, фильтр и т.д.)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исправности контрольно-измерительных приборов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Проверять заземления, оперативно включать оборудования в электрическую сеть и отключать от сети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состояние ходовой части и </w:t>
            </w:r>
            <w:proofErr w:type="spellStart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гидродомкратов</w:t>
            </w:r>
            <w:proofErr w:type="spellEnd"/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, системой центральной смазки, а работой редукторов хода и электроприводов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крепление узлов и механизмов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регулировочные операции при техническом обслуживании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исправность сигнализации и блокировок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комплектность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Заправлять буровой установки горюче-смазочными материалами и технической водой с соблюдением требований технике безопасности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Выполнять монтаж и демонтаж навесного оборудования в соответствии с техническим заданием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rFonts w:eastAsia="Times New Roman"/>
                <w:sz w:val="20"/>
                <w:szCs w:val="20"/>
              </w:rPr>
            </w:pPr>
            <w:r w:rsidRPr="0078667C">
              <w:rPr>
                <w:rFonts w:eastAsia="Times New Roman"/>
                <w:sz w:val="20"/>
                <w:szCs w:val="20"/>
              </w:rPr>
              <w:t>Буровое дело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rFonts w:eastAsia="Times New Roman"/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Основные сведения об открытых горных работах и горно-геологическую характеристику участка, применяемые на карьере системы разработки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rFonts w:eastAsia="Times New Roman"/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Правила движения в карьере и в полевых условиях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tabs>
                <w:tab w:val="left" w:pos="35"/>
              </w:tabs>
              <w:ind w:left="35"/>
              <w:rPr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Принцип действия и назначение контрольно-измерительных приборов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rFonts w:eastAsia="Times New Roman"/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Причины возникновения неисправностей в работе обслуживаемого оборудования и способы их устранения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Конструкцию, принцип действия, технические условия эксплуатации бурового оборудования, бурильных машин, средств малой механизации, приспособлений и бурового инструмента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pStyle w:val="21"/>
              <w:ind w:left="35"/>
              <w:rPr>
                <w:sz w:val="20"/>
                <w:szCs w:val="20"/>
              </w:rPr>
            </w:pPr>
            <w:r w:rsidRPr="0078667C">
              <w:rPr>
                <w:sz w:val="20"/>
                <w:szCs w:val="20"/>
              </w:rPr>
              <w:t>Перечень работ, выполняемых в порядке текущей эксплуатации экипажем бурового станка, в течение смены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Руководства по эксплуатации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виды, типы и предназначение инструментов, используемых при техническом обслуживании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 способы ведения монтажных, погрузочно-разгрузочных работ и транспортировки грузов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Режим экономии рациональное использование материальных ресурсов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Нормы расхода ГСМ, энергии и материалов на выполняемые работы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Требования по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буровой установки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при эксплуатации буровой установки 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Требования, предъявляемые к качеству выполняемых работ, охрана окружающей среды и безопасности производства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Безопасные методы труда основные средства и приемы предупреждения и тушения пожаров на своем рабочем месте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внутреннего трудового распорядка предприятия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78667C" w:rsidRPr="0078667C" w:rsidTr="0078667C">
        <w:trPr>
          <w:trHeight w:val="20"/>
        </w:trPr>
        <w:tc>
          <w:tcPr>
            <w:tcW w:w="2523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78667C" w:rsidRPr="0078667C" w:rsidRDefault="0078667C" w:rsidP="002224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923" w:rsidRDefault="0019592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67C" w:rsidRDefault="0078667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67C" w:rsidRDefault="0078667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67C" w:rsidRDefault="0078667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67C" w:rsidRDefault="0078667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7C" w:rsidRDefault="00B7447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7C" w:rsidRDefault="00B7447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8667C" w:rsidRPr="00195923" w:rsidTr="00862BCF">
        <w:tc>
          <w:tcPr>
            <w:tcW w:w="817" w:type="dxa"/>
            <w:shd w:val="clear" w:color="auto" w:fill="auto"/>
          </w:tcPr>
          <w:p w:rsidR="0078667C" w:rsidRPr="00195923" w:rsidRDefault="0078667C" w:rsidP="00862BC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8667C" w:rsidRPr="00195923" w:rsidRDefault="0078667C" w:rsidP="0086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48" w:rsidRDefault="00A02148" w:rsidP="0022235D">
      <w:pPr>
        <w:spacing w:after="0" w:line="240" w:lineRule="auto"/>
      </w:pPr>
      <w:r>
        <w:separator/>
      </w:r>
    </w:p>
  </w:endnote>
  <w:endnote w:type="continuationSeparator" w:id="0">
    <w:p w:rsidR="00A02148" w:rsidRDefault="00A02148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48" w:rsidRDefault="00A02148" w:rsidP="0022235D">
      <w:pPr>
        <w:spacing w:after="0" w:line="240" w:lineRule="auto"/>
      </w:pPr>
      <w:r>
        <w:separator/>
      </w:r>
    </w:p>
  </w:footnote>
  <w:footnote w:type="continuationSeparator" w:id="0">
    <w:p w:rsidR="00A02148" w:rsidRDefault="00A02148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060D" w:rsidRPr="006A0DAF" w:rsidRDefault="0014060D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B7447C">
          <w:rPr>
            <w:rFonts w:ascii="Times New Roman" w:hAnsi="Times New Roman" w:cs="Times New Roman"/>
            <w:noProof/>
          </w:rPr>
          <w:t>XXIII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14060D" w:rsidRDefault="001406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7C">
          <w:rPr>
            <w:noProof/>
          </w:rPr>
          <w:t>I</w:t>
        </w:r>
        <w:r>
          <w:fldChar w:fldCharType="end"/>
        </w:r>
      </w:p>
    </w:sdtContent>
  </w:sdt>
  <w:p w:rsidR="0014060D" w:rsidRDefault="00140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4E22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67C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2148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47C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paragraph" w:customStyle="1" w:styleId="21">
    <w:name w:val="Абзац списка2"/>
    <w:basedOn w:val="a"/>
    <w:rsid w:val="0078667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paragraph" w:customStyle="1" w:styleId="21">
    <w:name w:val="Абзац списка2"/>
    <w:basedOn w:val="a"/>
    <w:rsid w:val="0078667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29B0-6319-4BF8-88EA-14AAFC1A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7898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124</cp:revision>
  <cp:lastPrinted>2020-03-19T11:38:00Z</cp:lastPrinted>
  <dcterms:created xsi:type="dcterms:W3CDTF">2019-08-15T04:12:00Z</dcterms:created>
  <dcterms:modified xsi:type="dcterms:W3CDTF">2020-03-19T11:39:00Z</dcterms:modified>
</cp:coreProperties>
</file>