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58650B">
        <w:rPr>
          <w:b/>
          <w:sz w:val="28"/>
          <w:szCs w:val="28"/>
        </w:rPr>
        <w:t>ПРОФЕССИОНАЛЬН</w:t>
      </w:r>
      <w:r w:rsidR="002F2EA9" w:rsidRPr="0058650B">
        <w:rPr>
          <w:b/>
          <w:sz w:val="28"/>
          <w:szCs w:val="28"/>
        </w:rPr>
        <w:t>ЫЙ СТАНДАРТ</w:t>
      </w:r>
    </w:p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687E" w:rsidRDefault="002F2EA9" w:rsidP="0001687E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01687E">
        <w:rPr>
          <w:b/>
          <w:sz w:val="28"/>
          <w:szCs w:val="28"/>
        </w:rPr>
        <w:t>ГОРНОРАБОЧЕГО</w:t>
      </w:r>
    </w:p>
    <w:p w:rsidR="004B0CAE" w:rsidRPr="0058650B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58650B">
        <w:rPr>
          <w:b/>
          <w:sz w:val="20"/>
          <w:szCs w:val="20"/>
        </w:rPr>
        <w:t>(</w:t>
      </w:r>
      <w:r w:rsidRPr="0058650B">
        <w:rPr>
          <w:b/>
          <w:sz w:val="20"/>
          <w:szCs w:val="20"/>
          <w:lang w:val="uz-Cyrl-UZ"/>
        </w:rPr>
        <w:t>наименование</w:t>
      </w:r>
      <w:r w:rsidRPr="0058650B">
        <w:rPr>
          <w:b/>
          <w:sz w:val="20"/>
          <w:szCs w:val="20"/>
        </w:rPr>
        <w:t xml:space="preserve"> профессионального стандарта)</w:t>
      </w:r>
    </w:p>
    <w:p w:rsidR="0048035E" w:rsidRPr="0058650B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58650B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8650B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58650B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58650B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58650B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58650B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58650B">
        <w:rPr>
          <w:sz w:val="20"/>
          <w:szCs w:val="26"/>
        </w:rPr>
        <w:t>Реквизиты утверждающей организации</w:t>
      </w:r>
    </w:p>
    <w:p w:rsidR="004B0CAE" w:rsidRPr="0058650B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58650B">
        <w:rPr>
          <w:b/>
          <w:sz w:val="28"/>
          <w:szCs w:val="28"/>
        </w:rPr>
        <w:t>Р</w:t>
      </w:r>
      <w:r w:rsidR="009F3EBA" w:rsidRPr="0058650B">
        <w:rPr>
          <w:b/>
          <w:sz w:val="28"/>
          <w:szCs w:val="28"/>
        </w:rPr>
        <w:t>аздел</w:t>
      </w:r>
      <w:r w:rsidRPr="0058650B">
        <w:rPr>
          <w:b/>
          <w:sz w:val="28"/>
          <w:szCs w:val="28"/>
        </w:rPr>
        <w:t xml:space="preserve"> </w:t>
      </w:r>
      <w:r w:rsidRPr="0058650B">
        <w:rPr>
          <w:b/>
          <w:sz w:val="28"/>
          <w:szCs w:val="28"/>
          <w:lang w:val="en-US"/>
        </w:rPr>
        <w:t>I</w:t>
      </w:r>
      <w:r w:rsidR="009F3EBA" w:rsidRPr="0058650B">
        <w:rPr>
          <w:b/>
          <w:sz w:val="28"/>
          <w:szCs w:val="28"/>
        </w:rPr>
        <w:t xml:space="preserve">. </w:t>
      </w:r>
      <w:r w:rsidRPr="0058650B">
        <w:rPr>
          <w:b/>
          <w:sz w:val="28"/>
          <w:szCs w:val="28"/>
        </w:rPr>
        <w:t>Общие сведения</w:t>
      </w:r>
    </w:p>
    <w:p w:rsidR="009F3EBA" w:rsidRPr="0058650B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58650B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58650B">
              <w:rPr>
                <w:sz w:val="28"/>
                <w:szCs w:val="28"/>
              </w:rPr>
              <w:t>Выполнение вспомогательных работ при добыче полезных ископаемых открытым и подземным способами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8650B">
              <w:rPr>
                <w:sz w:val="28"/>
                <w:szCs w:val="28"/>
              </w:rPr>
              <w:t>В03.001</w:t>
            </w:r>
          </w:p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58650B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58650B">
              <w:rPr>
                <w:sz w:val="20"/>
                <w:szCs w:val="20"/>
              </w:rPr>
              <w:t>(</w:t>
            </w:r>
            <w:r w:rsidRPr="0058650B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58650B">
              <w:rPr>
                <w:sz w:val="20"/>
                <w:szCs w:val="20"/>
              </w:rPr>
              <w:t xml:space="preserve">Код по </w:t>
            </w:r>
          </w:p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58650B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58650B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58650B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58650B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58650B" w:rsidTr="0056004C">
        <w:tc>
          <w:tcPr>
            <w:tcW w:w="14992" w:type="dxa"/>
            <w:shd w:val="clear" w:color="auto" w:fill="auto"/>
          </w:tcPr>
          <w:p w:rsidR="004B0CAE" w:rsidRPr="0058650B" w:rsidRDefault="002F2EA9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  <w:lang w:val="uz-Cyrl-UZ"/>
              </w:rPr>
              <w:t>Добыча полезных ископаемых для их дальнейшей переработки или использования</w:t>
            </w:r>
          </w:p>
          <w:p w:rsidR="00230F1E" w:rsidRPr="0058650B" w:rsidRDefault="00230F1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58650B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58650B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58650B">
        <w:rPr>
          <w:sz w:val="28"/>
          <w:szCs w:val="28"/>
          <w:lang w:val="uz-Cyrl-UZ"/>
        </w:rPr>
        <w:t>Группа занятий</w:t>
      </w:r>
      <w:r w:rsidR="0056004C" w:rsidRPr="0058650B">
        <w:rPr>
          <w:sz w:val="28"/>
          <w:szCs w:val="28"/>
          <w:lang w:val="uz-Cyrl-UZ"/>
        </w:rPr>
        <w:t xml:space="preserve"> по НСКЗ</w:t>
      </w:r>
      <w:r w:rsidRPr="0058650B">
        <w:rPr>
          <w:sz w:val="28"/>
          <w:szCs w:val="28"/>
          <w:lang w:val="uz-Cyrl-UZ"/>
        </w:rPr>
        <w:t>:</w:t>
      </w: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58650B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  <w:lang w:val="uz-Cyrl-UZ"/>
              </w:rPr>
              <w:t>7111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58650B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58650B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58650B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58650B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58650B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58650B" w:rsidTr="00230F1E">
        <w:tc>
          <w:tcPr>
            <w:tcW w:w="1668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58650B" w:rsidTr="00230F1E">
        <w:tc>
          <w:tcPr>
            <w:tcW w:w="1668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58650B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58650B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58650B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58650B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58650B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58650B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58650B" w:rsidTr="00230F1E">
        <w:tc>
          <w:tcPr>
            <w:tcW w:w="652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2455CF" w:rsidRPr="0058650B" w:rsidTr="00230F1E">
        <w:tc>
          <w:tcPr>
            <w:tcW w:w="652" w:type="dxa"/>
            <w:vMerge w:val="restart"/>
            <w:shd w:val="clear" w:color="auto" w:fill="auto"/>
          </w:tcPr>
          <w:p w:rsidR="004B0CAE" w:rsidRPr="0058650B" w:rsidRDefault="0064186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4B0CAE" w:rsidRPr="0058650B" w:rsidRDefault="0064186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4B0CAE" w:rsidRPr="0058650B" w:rsidRDefault="0064186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4B0CAE" w:rsidRPr="0058650B" w:rsidRDefault="002455C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вскрышных и добычных работах на карьерах</w:t>
            </w:r>
          </w:p>
        </w:tc>
        <w:tc>
          <w:tcPr>
            <w:tcW w:w="993" w:type="dxa"/>
            <w:shd w:val="clear" w:color="auto" w:fill="auto"/>
          </w:tcPr>
          <w:p w:rsidR="004B0CAE" w:rsidRPr="0058650B" w:rsidRDefault="002455C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84" w:type="dxa"/>
            <w:shd w:val="clear" w:color="auto" w:fill="auto"/>
          </w:tcPr>
          <w:p w:rsidR="004B0CAE" w:rsidRPr="0058650B" w:rsidRDefault="002455C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3C7F" w:rsidRPr="0058650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8F3C7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F3C7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F3C7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F3C7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транспортных средств, технологического оборудования и механизмов для вскрышных и добычных работ на карьерах </w:t>
            </w:r>
          </w:p>
        </w:tc>
        <w:tc>
          <w:tcPr>
            <w:tcW w:w="993" w:type="dxa"/>
            <w:shd w:val="clear" w:color="auto" w:fill="auto"/>
          </w:tcPr>
          <w:p w:rsidR="008F3C7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984" w:type="dxa"/>
            <w:shd w:val="clear" w:color="auto" w:fill="auto"/>
          </w:tcPr>
          <w:p w:rsidR="008F3C7F" w:rsidRPr="0058650B" w:rsidRDefault="008F3C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5CF" w:rsidRPr="0058650B" w:rsidTr="00230F1E">
        <w:tc>
          <w:tcPr>
            <w:tcW w:w="652" w:type="dxa"/>
            <w:vMerge w:val="restart"/>
            <w:shd w:val="clear" w:color="auto" w:fill="auto"/>
          </w:tcPr>
          <w:p w:rsidR="002455C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2455C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горно-подготовительных работ общего характера при </w:t>
            </w:r>
            <w:r w:rsidR="007D652C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подземной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2455CF" w:rsidRPr="0058650B" w:rsidRDefault="008F3C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2455CF" w:rsidRPr="0058650B" w:rsidRDefault="005E57B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проходке горных выработок</w:t>
            </w:r>
            <w:r w:rsidR="007D652C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в шахтах</w:t>
            </w:r>
          </w:p>
        </w:tc>
        <w:tc>
          <w:tcPr>
            <w:tcW w:w="993" w:type="dxa"/>
            <w:shd w:val="clear" w:color="auto" w:fill="auto"/>
          </w:tcPr>
          <w:p w:rsidR="002455CF" w:rsidRPr="0058650B" w:rsidRDefault="005E57B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В/01.2</w:t>
            </w:r>
          </w:p>
        </w:tc>
        <w:tc>
          <w:tcPr>
            <w:tcW w:w="1984" w:type="dxa"/>
            <w:shd w:val="clear" w:color="auto" w:fill="auto"/>
          </w:tcPr>
          <w:p w:rsidR="002455CF" w:rsidRPr="0058650B" w:rsidRDefault="005E57B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56B" w:rsidRPr="0058650B" w:rsidTr="00230F1E">
        <w:tc>
          <w:tcPr>
            <w:tcW w:w="65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Подготовительные и вспомогательные операции при проведении буровзрывных работ</w:t>
            </w:r>
            <w:r w:rsidR="007D652C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в шахтах</w:t>
            </w:r>
          </w:p>
        </w:tc>
        <w:tc>
          <w:tcPr>
            <w:tcW w:w="993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В/02.2</w:t>
            </w:r>
          </w:p>
        </w:tc>
        <w:tc>
          <w:tcPr>
            <w:tcW w:w="198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56B" w:rsidRPr="0058650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 и механизмов в шахтах</w:t>
            </w:r>
          </w:p>
        </w:tc>
        <w:tc>
          <w:tcPr>
            <w:tcW w:w="993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В/03.2</w:t>
            </w:r>
          </w:p>
        </w:tc>
        <w:tc>
          <w:tcPr>
            <w:tcW w:w="198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56B" w:rsidRPr="0058650B" w:rsidTr="00230F1E">
        <w:trPr>
          <w:trHeight w:val="96"/>
        </w:trPr>
        <w:tc>
          <w:tcPr>
            <w:tcW w:w="652" w:type="dxa"/>
            <w:vMerge w:val="restart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проведении геологических и маркшейдерских работ при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производстве геологических работ в карьерах и шахтах</w:t>
            </w:r>
          </w:p>
        </w:tc>
        <w:tc>
          <w:tcPr>
            <w:tcW w:w="993" w:type="dxa"/>
            <w:shd w:val="clear" w:color="auto" w:fill="auto"/>
          </w:tcPr>
          <w:p w:rsidR="0039456B" w:rsidRPr="0058650B" w:rsidRDefault="008B4BE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6B" w:rsidRPr="0058650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56B" w:rsidRPr="0058650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маркшейдерских работах в карьерах и шахтах</w:t>
            </w:r>
          </w:p>
        </w:tc>
        <w:tc>
          <w:tcPr>
            <w:tcW w:w="993" w:type="dxa"/>
            <w:shd w:val="clear" w:color="auto" w:fill="auto"/>
          </w:tcPr>
          <w:p w:rsidR="0039456B" w:rsidRPr="0058650B" w:rsidRDefault="008B4BE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6B" w:rsidRPr="0058650B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56B" w:rsidRPr="0058650B" w:rsidTr="00230F1E">
        <w:tc>
          <w:tcPr>
            <w:tcW w:w="652" w:type="dxa"/>
            <w:vMerge w:val="restart"/>
            <w:shd w:val="clear" w:color="auto" w:fill="auto"/>
          </w:tcPr>
          <w:p w:rsidR="0039456B" w:rsidRPr="0058650B" w:rsidRDefault="00BA235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9456B" w:rsidRPr="0058650B" w:rsidRDefault="00BA235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основных работ при производстве очистных работах при подземной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9456B" w:rsidRPr="0058650B" w:rsidRDefault="00BA235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39456B" w:rsidRPr="0058650B" w:rsidRDefault="00BA235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основных работ при производстве очистных работ в шахтах</w:t>
            </w:r>
          </w:p>
        </w:tc>
        <w:tc>
          <w:tcPr>
            <w:tcW w:w="993" w:type="dxa"/>
            <w:shd w:val="clear" w:color="auto" w:fill="auto"/>
          </w:tcPr>
          <w:p w:rsidR="0039456B" w:rsidRPr="0058650B" w:rsidRDefault="00BA235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Д/01.</w:t>
            </w:r>
            <w:r w:rsidR="00ED6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9456B" w:rsidRPr="0058650B" w:rsidRDefault="00ED6BC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235C" w:rsidRPr="0058650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BA235C" w:rsidRPr="0058650B" w:rsidRDefault="00BA235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BA235C" w:rsidRPr="0058650B" w:rsidRDefault="00BA235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BA235C" w:rsidRPr="0058650B" w:rsidRDefault="00BA235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A235C" w:rsidRPr="0058650B" w:rsidRDefault="00BA235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горного оборудования и механизмов </w:t>
            </w:r>
            <w:r w:rsidR="00977113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 производстве очистных работ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 шахтах</w:t>
            </w:r>
          </w:p>
        </w:tc>
        <w:tc>
          <w:tcPr>
            <w:tcW w:w="993" w:type="dxa"/>
            <w:shd w:val="clear" w:color="auto" w:fill="auto"/>
          </w:tcPr>
          <w:p w:rsidR="00BA235C" w:rsidRPr="0058650B" w:rsidRDefault="00BA235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Д/02.</w:t>
            </w:r>
            <w:r w:rsidR="00ED6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A235C" w:rsidRPr="0058650B" w:rsidRDefault="00ED6BC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230F1E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58650B">
        <w:rPr>
          <w:rFonts w:ascii="Times New Roman" w:hAnsi="Times New Roman" w:cs="Times New Roman"/>
          <w:b/>
          <w:sz w:val="28"/>
          <w:szCs w:val="28"/>
        </w:rPr>
        <w:t>на</w:t>
      </w:r>
      <w:r w:rsidRPr="0058650B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58650B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93897" w:rsidRPr="0058650B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58650B" w:rsidTr="0006296A">
        <w:tc>
          <w:tcPr>
            <w:tcW w:w="379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1 разряда</w:t>
            </w:r>
          </w:p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2 разряда</w:t>
            </w:r>
          </w:p>
        </w:tc>
      </w:tr>
    </w:tbl>
    <w:p w:rsidR="00E550D4" w:rsidRPr="0058650B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89280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154" w:rsidRPr="0058650B" w:rsidTr="00E550D4">
        <w:tc>
          <w:tcPr>
            <w:tcW w:w="3794" w:type="dxa"/>
            <w:shd w:val="clear" w:color="auto" w:fill="auto"/>
          </w:tcPr>
          <w:p w:rsidR="00107154" w:rsidRPr="0058650B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58650B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Горнорабочий 1 разряда выполняет  вспомогательных работ, не требующих специального обучения 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58650B" w:rsidTr="00E550D4">
        <w:tc>
          <w:tcPr>
            <w:tcW w:w="464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58650B" w:rsidTr="00E550D4">
        <w:tc>
          <w:tcPr>
            <w:tcW w:w="4644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58650B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58650B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8B4BE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вскрышных и добычных работах на карьерах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7154" w:rsidRPr="0058650B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7402A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вскрышных и добычных работах в карьерах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Очистка вагонов, вагонеток, автомобильных дорог и железнодорожных путей в карьерах и разрезах от мусора, породы, ила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Проверка и учет засоренности полезного ископаемого видимой породой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Приготовление забойки, временная охрана взрывчатых материалов на месте ведения взрывных работ, заряженных блоков, скважин, взрывоопасной зоны во время ведения взрывных работ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Установка ограждений и предупредительных знаков, подача и прием сигналов.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Участие в погрузке, разгрузке и доставке материалов и оборудования.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на смесителях глинистых растворов для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заиловки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или вручную эмульсий для производства бурения.</w:t>
            </w:r>
          </w:p>
        </w:tc>
      </w:tr>
      <w:tr w:rsidR="0057402A" w:rsidRPr="0058650B" w:rsidTr="00E550D4">
        <w:trPr>
          <w:trHeight w:val="25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Сбор отработанного масла и отправка его на регенерацию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Посыпка автодорог в карьерах песком при гололеде, кипячение и подноска воды, хлорирование канализационных сетей и выполнение других аналогичных работ, не требующих обучения.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механизмы, инструмент и специальные приспособления для расчистки площадок, очистки габаритов железнодорожных путей и автодорог, подготовки взрывных скважин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несоответствия трассы доставки взрывчатых материалов и мест ведения взрывных работ установленным требованиям к местам ведения горных работ</w:t>
            </w:r>
          </w:p>
        </w:tc>
      </w:tr>
      <w:tr w:rsidR="00FC7952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B44FC" w:rsidRPr="0058650B" w:rsidTr="00E550D4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взрывчатыми материалами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Применяемые комплекты буров, их размеры, формы головок, маршрут доставки, правила переноски</w:t>
            </w:r>
          </w:p>
        </w:tc>
      </w:tr>
      <w:tr w:rsidR="002B44FC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укладки грузов в штабели</w:t>
            </w:r>
          </w:p>
        </w:tc>
      </w:tr>
      <w:tr w:rsidR="002B44FC" w:rsidRPr="0058650B" w:rsidTr="00E550D4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содержания стрелочных переводов и сигналов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профилактическими (дезинфицирующими) средствами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Наименование и расположение горных выработок в карьерах и правила передвижения по ним</w:t>
            </w:r>
          </w:p>
        </w:tc>
      </w:tr>
      <w:tr w:rsidR="002B44FC" w:rsidRPr="0058650B" w:rsidTr="00E550D4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Внешнее отличие полезного ископаемого от породы</w:t>
            </w:r>
          </w:p>
        </w:tc>
      </w:tr>
      <w:tr w:rsidR="002B44FC" w:rsidRPr="0058650B" w:rsidTr="00E550D4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и правила ведения журналов учета выданного полезного ископаемого</w:t>
            </w:r>
          </w:p>
        </w:tc>
      </w:tr>
      <w:tr w:rsidR="002B44FC" w:rsidRPr="0058650B" w:rsidTr="00E550D4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Признаки классификации полезных ископаемых и пород</w:t>
            </w:r>
          </w:p>
        </w:tc>
      </w:tr>
      <w:tr w:rsidR="002B44FC" w:rsidRPr="0058650B" w:rsidTr="00E550D4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B44FC" w:rsidRPr="0058650B" w:rsidTr="00E550D4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4B0CAE" w:rsidRPr="0058650B" w:rsidTr="00E550D4">
        <w:trPr>
          <w:trHeight w:val="85"/>
        </w:trPr>
        <w:tc>
          <w:tcPr>
            <w:tcW w:w="2523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B0CAE" w:rsidRPr="0058650B" w:rsidRDefault="008B4BE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58650B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58650B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Обслуживание транспортных средств, технологического оборудования и механизмов для вскрышных и добычных работ на карьерах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D6BCF" w:rsidRDefault="008B4BE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B4BED" w:rsidRPr="0058650B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7402A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вскрышных и добычных работах в карьерах, неполадках в работе обслуживаемого оборудования и принятых мерах по их устранению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Проверка полноты загрузки вагонов, вагонеток и автосамосвалов, взвешивание вагонеток и автосамосвалов с горной массой на весах различных типов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Контроль за исправностью транспортных средств на пригодность их к перевозке грузов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Прицепка и отцепка груженных и порожних вагонов к канату или локомотиву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Подача и прием сигналов, регулирование движения составов, перевод стрелок</w:t>
            </w:r>
          </w:p>
        </w:tc>
      </w:tr>
      <w:tr w:rsidR="0057402A" w:rsidRPr="0058650B" w:rsidTr="00E550D4">
        <w:trPr>
          <w:trHeight w:val="19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Сопровождение составов</w:t>
            </w:r>
          </w:p>
        </w:tc>
      </w:tr>
      <w:tr w:rsidR="0057402A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Наблюдение за загрузкой вагонов</w:t>
            </w:r>
          </w:p>
        </w:tc>
      </w:tr>
      <w:tr w:rsidR="0057402A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Сцепка и расцепка вагонов в составе</w:t>
            </w:r>
          </w:p>
        </w:tc>
      </w:tr>
      <w:tr w:rsidR="0057402A" w:rsidRPr="0058650B" w:rsidTr="00E550D4">
        <w:trPr>
          <w:trHeight w:val="83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вагонов, сцепных и предохранительных устройств</w:t>
            </w:r>
          </w:p>
        </w:tc>
      </w:tr>
      <w:tr w:rsidR="0057402A" w:rsidRPr="0058650B" w:rsidTr="00E550D4">
        <w:trPr>
          <w:trHeight w:val="128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Разгрузка думпкаров с помощью сжатого воздуха</w:t>
            </w:r>
          </w:p>
        </w:tc>
      </w:tr>
      <w:tr w:rsidR="0057402A" w:rsidRPr="0058650B" w:rsidTr="00E550D4">
        <w:trPr>
          <w:trHeight w:val="246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Смазка подшипников вагонеток, машин и механизмов</w:t>
            </w:r>
          </w:p>
        </w:tc>
      </w:tr>
      <w:tr w:rsidR="0057402A" w:rsidRPr="0058650B" w:rsidTr="00E550D4">
        <w:trPr>
          <w:trHeight w:val="222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Откачка воды ручными насосами</w:t>
            </w:r>
          </w:p>
        </w:tc>
      </w:tr>
      <w:tr w:rsidR="0057402A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Подъем сошедших с рельсов вагонеток. </w:t>
            </w:r>
          </w:p>
        </w:tc>
      </w:tr>
      <w:tr w:rsidR="0057402A" w:rsidRPr="0058650B" w:rsidTr="00E550D4">
        <w:trPr>
          <w:trHeight w:val="373"/>
        </w:trPr>
        <w:tc>
          <w:tcPr>
            <w:tcW w:w="2523" w:type="dxa"/>
            <w:vMerge w:val="restart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устранении неисправностей, наращивании и ремонте оборудований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57402A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57402A" w:rsidRPr="0058650B" w:rsidTr="00E550D4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Сорта и свойства смазочных материалов  и способы их применения;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постановки сошедших с рельсов вагонеток; 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нагревательными электрическими приборами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проверки и регулирования весов, порядок и правила взвешивания и предельную нагрузку на весы, методические меры веса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Сорта руды.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B44FC" w:rsidRPr="0058650B" w:rsidTr="00E550D4">
        <w:trPr>
          <w:trHeight w:val="36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06D20" w:rsidRPr="0058650B" w:rsidTr="00E550D4">
        <w:trPr>
          <w:trHeight w:val="85"/>
        </w:trPr>
        <w:tc>
          <w:tcPr>
            <w:tcW w:w="2523" w:type="dxa"/>
            <w:shd w:val="clear" w:color="auto" w:fill="auto"/>
          </w:tcPr>
          <w:p w:rsidR="00906D20" w:rsidRPr="0058650B" w:rsidRDefault="00906D2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06D20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D20" w:rsidRPr="0058650B" w:rsidRDefault="00906D20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58650B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горно-подготовительных работ общего характера при подземной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ED6BCF" w:rsidRDefault="00621D6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58650B" w:rsidTr="00E550D4">
        <w:tc>
          <w:tcPr>
            <w:tcW w:w="379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подземный 3 разряда</w:t>
            </w:r>
          </w:p>
        </w:tc>
      </w:tr>
    </w:tbl>
    <w:p w:rsidR="00E550D4" w:rsidRPr="0058650B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58650B" w:rsidTr="00E550D4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58650B" w:rsidTr="00E550D4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621D6E" w:rsidRPr="0058650B" w:rsidTr="00E550D4">
        <w:tc>
          <w:tcPr>
            <w:tcW w:w="3794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621D6E" w:rsidRPr="0058650B" w:rsidRDefault="0089280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D6E" w:rsidRPr="0058650B" w:rsidTr="00E550D4">
        <w:tc>
          <w:tcPr>
            <w:tcW w:w="3794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2 разряда выполняет  вспомогательных работ, под руководством горнорабочего более высокой квалификации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58650B" w:rsidTr="0006296A">
        <w:tc>
          <w:tcPr>
            <w:tcW w:w="464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58650B" w:rsidTr="0006296A">
        <w:tc>
          <w:tcPr>
            <w:tcW w:w="464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E550D4" w:rsidRPr="0058650B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Национальный стандартный классификатор занятий Республики Узбекистан.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58650B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6A543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проходке горных выработок в 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21D6E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вспомогательным операциям при </w:t>
            </w:r>
            <w:r w:rsidR="006A5433" w:rsidRPr="0058650B">
              <w:rPr>
                <w:rFonts w:ascii="Times New Roman" w:hAnsi="Times New Roman" w:cs="Times New Roman"/>
                <w:sz w:val="20"/>
                <w:szCs w:val="20"/>
              </w:rPr>
              <w:t>проходке горных выработок и добычи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433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полезных ископаемых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A5433" w:rsidRPr="0058650B">
              <w:rPr>
                <w:rFonts w:ascii="Times New Roman" w:hAnsi="Times New Roman" w:cs="Times New Roman"/>
                <w:sz w:val="20"/>
                <w:szCs w:val="20"/>
              </w:rPr>
              <w:t>шахтах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выработки, крепи, вентиляционных устройств, рельсовых путей и стрелочных переводов в зоне ответственности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работ при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скреперовании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горной массы и закладе выработанного пространства, передвижке и ремонте рельсовых путей, монтаже оборудования и других аналогичных работах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Рыхление вручную и с помощью механизмов слежавшихся горной массы, закладочных материалов и т.п.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Подготовка растворов и побелка выработок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Обслуживание устьев закладочных скважин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Открывание и закрывание вентиляционных дверей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Очистка вагонеток,  откаточных путей, плит, поворотных кругов и водоотливных канавок от породы и грязи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Погрузка породы и грязи в вагонетки вне зоны забоя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Зачистка почвы, листов, деревянных настилов, пропуск по ним полезного ископаемого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Прокладка вентиляционных труб по выработкам, участие в возведении перемычек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Поддержание вентиляционных устройств в исправном состоянии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772C6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Ремонт и замена поврежденных частей вентиляционных трубопроводов, текущий ремонт вентиляционных перемычек с уборкой замененных труб и отходов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Погрузка в вагонетки, клеть и выгрузка взрывчатых веществ из транспортных сосудов при доставке их на склады или к местам выдачи взрывчатки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Размещение взрывчатых материалов в хранилищах складов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Уборка помещений склада взрывчатых веществ.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Доставка взрывчатых веществ под наблюдением взрывника к местам производства взрывных работ.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Охрана подходов к месту взрыва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Погрузка крепежных и других материалов и оборудования на транспортные средства и разгрузка вручную, доставка их вручную к месту назначения и с участка на участок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Доставка вручную к стволу (восстающему) материалов для выдачи из шахты на поверхность, выгрузка из вагонеток или площадок и укладка вручную в местах назначения</w:t>
            </w:r>
          </w:p>
        </w:tc>
      </w:tr>
      <w:tr w:rsidR="00EF137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Дезинфекция уборных и вывозка нечистот из шахты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перфораторы и шанцевый инструмент, отбойные молотки при оборке бортов и кровли и осуществлять мелкий ремонт инструмента</w:t>
            </w:r>
          </w:p>
        </w:tc>
      </w:tr>
      <w:tr w:rsidR="00621D6E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наличие устойчивого проветривания</w:t>
            </w:r>
          </w:p>
        </w:tc>
      </w:tr>
      <w:tr w:rsidR="00621D6E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Управлять толкателями, лебедками для подкатки и откатки груженых и порожних вагонеток при подземной добыче полезных ископаемых в шахтах</w:t>
            </w:r>
          </w:p>
        </w:tc>
      </w:tr>
      <w:tr w:rsidR="00F467BB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Выявлять визуально засоренность добытой руды, угля, сланцев видимой породой</w:t>
            </w:r>
          </w:p>
        </w:tc>
      </w:tr>
      <w:tr w:rsidR="00F467BB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Готовить бетонную смесь, глинистые, цементные, известковые растворы и эмульсии при подземной добыче в шахтах</w:t>
            </w:r>
          </w:p>
        </w:tc>
      </w:tr>
      <w:tr w:rsidR="00F467BB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Наращивать водо- 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воздухопроводящие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 при подземной добыче на рудниках и в шахтах</w:t>
            </w:r>
          </w:p>
        </w:tc>
      </w:tr>
      <w:tr w:rsidR="00F467BB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B44FC" w:rsidRPr="0058650B" w:rsidTr="00E550D4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Назначение и расположение горных выработок и откаточных путей в шахтах, правила передвижения по ним тормозной установки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Состав материалов для побелки выработок и правила их хранения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приборов и приспособлений для побелки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Систему и принцип действия применяемой световой и звуковой сигнализации, правила подачи звуковых  и видимых сигналов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Свойства разрабатываемых горных пород и угол естественного откоса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профилактическими (дезинфицирующими) средствами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58650B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650B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94521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Подготовительные и вспомогательные операции при проведении буровзрывных работ в 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94521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58650B">
              <w:rPr>
                <w:rFonts w:ascii="Times New Roman" w:hAnsi="Times New Roman" w:cs="Times New Roman"/>
                <w:sz w:val="20"/>
                <w:szCs w:val="20"/>
              </w:rPr>
              <w:t>/02.2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E5A08" w:rsidRPr="0058650B" w:rsidTr="006C7D63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E5A08" w:rsidRPr="0058650B" w:rsidTr="006C7D63">
        <w:trPr>
          <w:trHeight w:val="415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D46AD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операциям при проведении буровзрывных работ в шахтах</w:t>
            </w:r>
          </w:p>
        </w:tc>
      </w:tr>
      <w:tr w:rsidR="003D46AD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3D46AD" w:rsidRPr="0058650B" w:rsidRDefault="003D46A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D46AD" w:rsidRPr="0058650B" w:rsidRDefault="003D46A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Доставка бурового инструмента к местам проведения буровзрывных работ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Осмотр состояния горных выработок, оборка боков и кровли с помощью бурильных  и отбойных молотков или в ручную, мелкий ремонт бурильных и отбойных молотков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Бурение  шпуров 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подбурков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вручную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Заготовка и забивка пробок в пробуренные шпуры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Подбор буров и коронок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Отбор пластовых и эксплуатационных проб в очистных и подготовительных забоях.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Участие под руководством взрывника в заряжании скважин, шпуров, минных камер с доставкой взрывчатых веществ к местам производства взрывных работ</w:t>
            </w:r>
          </w:p>
        </w:tc>
      </w:tr>
      <w:tr w:rsidR="00EC6201" w:rsidRPr="0058650B" w:rsidTr="006C7D63">
        <w:trPr>
          <w:trHeight w:val="25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Охрана взрывчатых материалов на месте производства взрывных работ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буровой инструмент при бурении шпуров 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подбурков</w:t>
            </w:r>
            <w:proofErr w:type="spellEnd"/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Проверять места ведения буровзрывных работ на соответствие требованиям безопасности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специальное оборудование, инструмент для очистки скважин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Выполнять контрольный промер скважин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 в месте производства взрывных работ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Понимать сигналы, подаваемые на месте производства взрывных работ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EC6201" w:rsidRPr="0058650B" w:rsidTr="006C7D63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EC6201" w:rsidRPr="0058650B" w:rsidTr="006C7D63">
        <w:trPr>
          <w:trHeight w:val="262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Свойства разрабатываемых горных пород и угол естественного откоса</w:t>
            </w:r>
          </w:p>
        </w:tc>
      </w:tr>
      <w:tr w:rsidR="00EC6201" w:rsidRPr="0058650B" w:rsidTr="006C7D63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принципы работы применяемых при проведении буровзрывных работ механизмов, приспособлений и инструмента</w:t>
            </w:r>
          </w:p>
        </w:tc>
      </w:tr>
      <w:tr w:rsidR="00EC6201" w:rsidRPr="0058650B" w:rsidTr="006C7D63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 физических свойствах горных пород</w:t>
            </w:r>
          </w:p>
        </w:tc>
      </w:tr>
      <w:tr w:rsidR="00EC6201" w:rsidRPr="0058650B" w:rsidTr="006C7D63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Схема вентиляции и направление исходящей струи в подземных горных выработках</w:t>
            </w:r>
          </w:p>
        </w:tc>
      </w:tr>
      <w:tr w:rsidR="00EC6201" w:rsidRPr="0058650B" w:rsidTr="006C7D63">
        <w:trPr>
          <w:trHeight w:val="8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Свойства взрывчатых материалов, их гидроизоляцию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Нормы загрузки взрывчатых материалов в вагонетки, клеть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хранения, погрузки и переноски взрывчатых материалов по горным выработкам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 при ведении взрывных работ, границу опасной зоны, расстановку постов и ограждений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заряжания шпуров, скважин, минных камер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EC6201" w:rsidRPr="0058650B" w:rsidTr="003C7AC2">
        <w:trPr>
          <w:trHeight w:val="85"/>
        </w:trPr>
        <w:tc>
          <w:tcPr>
            <w:tcW w:w="2523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58650B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650B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58650B" w:rsidTr="006C7D63">
        <w:tc>
          <w:tcPr>
            <w:tcW w:w="1956" w:type="dxa"/>
            <w:tcBorders>
              <w:right w:val="single" w:sz="4" w:space="0" w:color="auto"/>
            </w:tcBorders>
          </w:tcPr>
          <w:p w:rsidR="005E5A08" w:rsidRPr="0058650B" w:rsidRDefault="006C7D6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и механизмов </w:t>
            </w:r>
            <w:r w:rsidR="005D02DD" w:rsidRPr="0058650B">
              <w:rPr>
                <w:rFonts w:ascii="Times New Roman" w:hAnsi="Times New Roman" w:cs="Times New Roman"/>
                <w:sz w:val="20"/>
                <w:szCs w:val="20"/>
              </w:rPr>
              <w:t>в 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5D02D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58650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5A08" w:rsidRPr="005865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E5A08" w:rsidRPr="0058650B" w:rsidTr="006C7D63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E5A08" w:rsidRPr="0058650B" w:rsidTr="006C7D63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обслужива</w:t>
            </w:r>
            <w:r w:rsidR="005D02DD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ние технологического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</w:t>
            </w:r>
            <w:r w:rsidR="005D02DD" w:rsidRPr="0058650B">
              <w:rPr>
                <w:rFonts w:ascii="Times New Roman" w:hAnsi="Times New Roman" w:cs="Times New Roman"/>
                <w:sz w:val="20"/>
                <w:szCs w:val="20"/>
              </w:rPr>
              <w:t>механизмов в шахтах</w:t>
            </w:r>
          </w:p>
        </w:tc>
      </w:tr>
      <w:tr w:rsidR="005D02DD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D02DD" w:rsidRPr="0058650B" w:rsidRDefault="005D02D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D02DD" w:rsidRPr="0058650B" w:rsidRDefault="005D02D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оборудования и механизмов для подземной добычи в шахтах в зоне ответственности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Обслуживание насосов при откачке воды из шахт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1C2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обслуживании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бетоноводов</w:t>
            </w:r>
            <w:proofErr w:type="spellEnd"/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Разгрузка горной массы в рудоспуске, бункер или контейнер через опрокидыватель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Управление толкателями, лебедками, перевод стрелок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Установка и закрепление  вагонеток в клетки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Оказание помощи стволовому в его работе по наблюдению за правильным и безопасным ведением погрузки в клеть и разгрузки из клети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Прием из клети вагонеток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Прицепка вагонеток к канату лебедок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Прием бетонной смеси из транспортных сосудов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Перестановка вагонеток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перестановщиком</w:t>
            </w:r>
            <w:proofErr w:type="spellEnd"/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тормозной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бремсберговой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установкой, тягальной лебедкой, наблюдение за ее работой, состоянием каната, роликов, пути, тормозного шкива и сигнального устройства, смазка подшипников тормозного шкива, выявление и устранение мелких неполадок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Устранение мелких неисправностей в работе обслуживаемых механизмов</w:t>
            </w:r>
          </w:p>
        </w:tc>
      </w:tr>
      <w:tr w:rsidR="005E5A08" w:rsidRPr="0058650B" w:rsidTr="006C7D63">
        <w:trPr>
          <w:trHeight w:val="373"/>
        </w:trPr>
        <w:tc>
          <w:tcPr>
            <w:tcW w:w="2523" w:type="dxa"/>
            <w:vMerge w:val="restart"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EC6201" w:rsidRPr="0058650B" w:rsidTr="006C7D63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Устранять мелкие неисправности в работе обслуживаемого оборудования по подземной добыче на рудниках и в шахтах в соответствии со своей квалификацией, в зоне своей ответственности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Управлять скреперной лебедкой</w:t>
            </w:r>
          </w:p>
        </w:tc>
      </w:tr>
      <w:tr w:rsidR="005E5A08" w:rsidRPr="0058650B" w:rsidTr="006C7D63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устранении неисправностей, наращивании и ремонте оборудований</w:t>
            </w:r>
          </w:p>
        </w:tc>
      </w:tr>
      <w:tr w:rsidR="005E5A08" w:rsidRPr="0058650B" w:rsidTr="006C7D63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5E5A08" w:rsidRPr="0058650B" w:rsidTr="006C7D63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EC6201" w:rsidRPr="0058650B" w:rsidTr="006C7D63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Сорта и свойства смазочных материалов  и способы их применения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постановки сошедших с рельсов вагонеток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нагревательными электрическими приборами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проверки и регулирования весов, порядок и правила взвешивания и предельную нагрузку на весы, методические меры веса</w:t>
            </w:r>
          </w:p>
        </w:tc>
      </w:tr>
      <w:tr w:rsidR="00EC6201" w:rsidRPr="0058650B" w:rsidTr="006C7D63">
        <w:trPr>
          <w:trHeight w:val="35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Схему вентиляции и направление исходящей струи по шахте</w:t>
            </w:r>
          </w:p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тормозной установки бремсберга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тормозного шкива и правила управления им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крепления лебедки и перемещения груза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используемого в работе оборудования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Допустимую скорость подъема и спуска вагонов, скипов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крепления канатов к барабану и сосудам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испытания лебедки, канатов и регулировки тормозов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Схему путевых маршрутов, правила ведения погрузочно-разгрузочных работ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прокладки вентиляционных труб и возведения перемычек всех типов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Типы и назначение вагонеток и других откаточных сосудов, правила и порядок откатки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рельсового пути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пуска конвейера</w:t>
            </w:r>
          </w:p>
        </w:tc>
      </w:tr>
      <w:tr w:rsidR="002B44F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сцепки вагонеток и прицепки к канату</w:t>
            </w:r>
          </w:p>
        </w:tc>
      </w:tr>
      <w:tr w:rsidR="002B44F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B44FC" w:rsidRPr="0058650B" w:rsidTr="006C7D63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45213" w:rsidRPr="0058650B" w:rsidTr="003C7AC2">
        <w:trPr>
          <w:trHeight w:val="85"/>
        </w:trPr>
        <w:tc>
          <w:tcPr>
            <w:tcW w:w="2523" w:type="dxa"/>
            <w:shd w:val="clear" w:color="auto" w:fill="auto"/>
          </w:tcPr>
          <w:p w:rsidR="00945213" w:rsidRPr="0058650B" w:rsidRDefault="0094521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45213" w:rsidRPr="0058650B" w:rsidRDefault="0094521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58650B" w:rsidRDefault="00EC6201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C6201" w:rsidRPr="0058650B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проведении геологических и маркшейдерских работ при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ED6BCF" w:rsidRDefault="00EC620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58650B" w:rsidTr="0006296A">
        <w:tc>
          <w:tcPr>
            <w:tcW w:w="3794" w:type="dxa"/>
            <w:shd w:val="clear" w:color="auto" w:fill="auto"/>
          </w:tcPr>
          <w:p w:rsidR="0006296A" w:rsidRPr="0058650B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6296A" w:rsidRPr="0058650B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на геологических работах 1 разряда</w:t>
            </w:r>
          </w:p>
          <w:p w:rsidR="0006296A" w:rsidRPr="0058650B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на маркшейдерских работах 1 разряда</w:t>
            </w:r>
          </w:p>
        </w:tc>
      </w:tr>
    </w:tbl>
    <w:p w:rsidR="0006296A" w:rsidRPr="0058650B" w:rsidRDefault="0006296A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58650B" w:rsidTr="0006296A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58650B" w:rsidTr="0006296A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31BA7" w:rsidRPr="0058650B" w:rsidTr="0006296A">
        <w:tc>
          <w:tcPr>
            <w:tcW w:w="3794" w:type="dxa"/>
            <w:shd w:val="clear" w:color="auto" w:fill="auto"/>
          </w:tcPr>
          <w:p w:rsidR="00431BA7" w:rsidRPr="0058650B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31BA7" w:rsidRPr="0058650B" w:rsidRDefault="0089280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201" w:rsidRPr="0058650B" w:rsidTr="0006296A">
        <w:tc>
          <w:tcPr>
            <w:tcW w:w="379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C6201" w:rsidRPr="0058650B" w:rsidRDefault="00D67F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C6201" w:rsidRPr="0058650B" w:rsidTr="0006296A">
        <w:tc>
          <w:tcPr>
            <w:tcW w:w="464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C6201" w:rsidRPr="0058650B" w:rsidTr="0006296A">
        <w:tc>
          <w:tcPr>
            <w:tcW w:w="464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58650B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C6201" w:rsidRPr="0058650B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вспомогательных операций при </w:t>
            </w:r>
            <w:r w:rsidR="00D67F7D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 геологических работ на карьерах и в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D67F7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58650B">
              <w:rPr>
                <w:rFonts w:ascii="Times New Roman" w:hAnsi="Times New Roman" w:cs="Times New Roman"/>
                <w:sz w:val="20"/>
                <w:szCs w:val="20"/>
              </w:rPr>
              <w:t>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ED6BCF" w:rsidRDefault="00EC620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C6201" w:rsidRPr="0058650B" w:rsidTr="0006296A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</w:t>
            </w:r>
            <w:r w:rsidR="0006296A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и спецификой выполняемых работ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вспомогательным операциям при </w:t>
            </w:r>
            <w:r w:rsidR="002338E8" w:rsidRPr="0058650B">
              <w:rPr>
                <w:rFonts w:ascii="Times New Roman" w:hAnsi="Times New Roman" w:cs="Times New Roman"/>
                <w:sz w:val="20"/>
                <w:szCs w:val="20"/>
              </w:rPr>
              <w:t>добыче полезных ископаемых</w:t>
            </w:r>
          </w:p>
        </w:tc>
      </w:tr>
      <w:tr w:rsidR="00EC6201" w:rsidRPr="0058650B" w:rsidTr="0006296A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Отбор проб и образцов горных пород, руд и других полезных ископаемых из горных выработок, естественных обнажений, буровых скважин</w:t>
            </w:r>
          </w:p>
        </w:tc>
      </w:tr>
      <w:tr w:rsidR="00EC6201" w:rsidRPr="0058650B" w:rsidTr="0006296A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Участие в определении физических свойств горных пород и руд</w:t>
            </w:r>
          </w:p>
        </w:tc>
      </w:tr>
      <w:tr w:rsidR="00EC6201" w:rsidRPr="0058650B" w:rsidTr="0006296A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Классификация горных пород по категориям</w:t>
            </w:r>
          </w:p>
        </w:tc>
      </w:tr>
      <w:tr w:rsidR="00EC6201" w:rsidRPr="0058650B" w:rsidTr="0006296A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Замер с помощью горного компаса элементов залегания пластов и плоскостей тектонических нарушений, замер гидростатических напоров подземных вод и расходов по скважинам, канавам и т.д.</w:t>
            </w:r>
          </w:p>
        </w:tc>
      </w:tr>
      <w:tr w:rsidR="00EC6201" w:rsidRPr="0058650B" w:rsidTr="0006296A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Участие в геологической съемке выработок, в обработке материалов замеров и съемки</w:t>
            </w:r>
          </w:p>
        </w:tc>
      </w:tr>
      <w:tr w:rsidR="002338E8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338E8" w:rsidRPr="0058650B" w:rsidRDefault="002338E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338E8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Копирование графических материалов</w:t>
            </w:r>
          </w:p>
        </w:tc>
      </w:tr>
      <w:tr w:rsidR="00EC6201" w:rsidRPr="0058650B" w:rsidTr="0006296A">
        <w:trPr>
          <w:trHeight w:val="84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расчистке и обнажении коренных пород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Определять по внешним признакам наличие полезного ископаемого в выемочных единицах, разновидности горных пород и руд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Выполнять и размножать простейшие чертежи</w:t>
            </w:r>
          </w:p>
        </w:tc>
      </w:tr>
      <w:tr w:rsidR="00EC6201" w:rsidRPr="0058650B" w:rsidTr="0006296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специальные способы, приборы и приспособления для геологических и геофизических исследований буровых скважин</w:t>
            </w:r>
          </w:p>
        </w:tc>
      </w:tr>
      <w:tr w:rsidR="00EC6201" w:rsidRPr="0058650B" w:rsidTr="0006296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эталонную коллекцию при классификации горных породы и полезных ископаемых по отобранным пробам</w:t>
            </w:r>
          </w:p>
        </w:tc>
      </w:tr>
      <w:tr w:rsidR="002338E8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338E8" w:rsidRPr="0058650B" w:rsidRDefault="002338E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338E8" w:rsidRPr="0058650B" w:rsidRDefault="002338E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Различать и применять условные обозначения для геологических планов и разрезов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B44FC" w:rsidRPr="0058650B" w:rsidTr="0006296A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рельефе местности и условиях залегания горных пород</w:t>
            </w:r>
          </w:p>
        </w:tc>
      </w:tr>
      <w:tr w:rsidR="002B44FC" w:rsidRPr="0058650B" w:rsidTr="0006296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геологическом строении и составе горных пород на месторождении</w:t>
            </w:r>
          </w:p>
        </w:tc>
      </w:tr>
      <w:tr w:rsidR="002B44FC" w:rsidRPr="0058650B" w:rsidTr="0006296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и правила отбора проб и образцов горных пород из горных выработок, обнажений и буровых скважин</w:t>
            </w:r>
          </w:p>
        </w:tc>
      </w:tr>
      <w:tr w:rsidR="002B44FC" w:rsidRPr="0058650B" w:rsidTr="0006296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Применяемые методы опробования</w:t>
            </w:r>
          </w:p>
        </w:tc>
      </w:tr>
      <w:tr w:rsidR="002B44FC" w:rsidRPr="0058650B" w:rsidTr="0006296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Методы измерения элементов залегания пород и трещин горным компасом</w:t>
            </w:r>
          </w:p>
        </w:tc>
      </w:tr>
      <w:tr w:rsidR="002B44FC" w:rsidRPr="0058650B" w:rsidTr="0006296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ведения первичной геологической документации</w:t>
            </w:r>
          </w:p>
        </w:tc>
      </w:tr>
      <w:tr w:rsidR="002B44FC" w:rsidRPr="0058650B" w:rsidTr="0006296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и методы обработки материалов съемки</w:t>
            </w:r>
          </w:p>
        </w:tc>
      </w:tr>
      <w:tr w:rsidR="002B44FC" w:rsidRPr="0058650B" w:rsidTr="0006296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Применяемые при съемке инструменты и приборы</w:t>
            </w:r>
          </w:p>
        </w:tc>
      </w:tr>
      <w:tr w:rsidR="002B44FC" w:rsidRPr="0058650B" w:rsidTr="0006296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ухода за ними и хранения их</w:t>
            </w:r>
          </w:p>
        </w:tc>
      </w:tr>
      <w:tr w:rsidR="002B44FC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проводимых горных и геологоразведочных работах</w:t>
            </w:r>
          </w:p>
        </w:tc>
      </w:tr>
      <w:tr w:rsidR="002B44FC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B44FC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B44FC" w:rsidRPr="0058650B" w:rsidTr="0006296A">
        <w:trPr>
          <w:trHeight w:val="85"/>
        </w:trPr>
        <w:tc>
          <w:tcPr>
            <w:tcW w:w="2523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58650B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338E8" w:rsidRPr="0058650B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2338E8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марк</w:t>
            </w:r>
            <w:r w:rsidR="002B737F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шейдерских работах на карьерах и </w:t>
            </w:r>
            <w:r w:rsidR="00EC6201" w:rsidRPr="0058650B">
              <w:rPr>
                <w:rFonts w:ascii="Times New Roman" w:hAnsi="Times New Roman" w:cs="Times New Roman"/>
                <w:sz w:val="20"/>
                <w:szCs w:val="20"/>
              </w:rPr>
              <w:t>в 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2B737F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58650B">
              <w:rPr>
                <w:rFonts w:ascii="Times New Roman" w:hAnsi="Times New Roman" w:cs="Times New Roman"/>
                <w:sz w:val="20"/>
                <w:szCs w:val="20"/>
              </w:rPr>
              <w:t>/02.2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ED6BCF" w:rsidRDefault="00EC620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C6201" w:rsidRPr="0058650B" w:rsidTr="0006296A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</w:t>
            </w:r>
            <w:r w:rsidR="002B737F" w:rsidRPr="0058650B">
              <w:rPr>
                <w:rFonts w:ascii="Times New Roman" w:hAnsi="Times New Roman" w:cs="Times New Roman"/>
                <w:sz w:val="20"/>
                <w:szCs w:val="20"/>
              </w:rPr>
              <w:t>маркшейдерским работам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Установка геодезических и маркшейдерских приборов на месте работ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детальной маркшейдерской съемке горных выработок (исключая стволы шахт), в промежуточных замерах их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подвигания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, в замерах зазоров, объемов работ и ремонт горных выработок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руководством маркшейдера при производстве разбивочных работ по выноске в натуру проектного положения горных выработок (сортовых планов и буровых проектов), проектов рудных складов и отвалов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Промер глубин пробуренных скважин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Установка геодезических и маркшейдерских знаков и реперов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Закладка временных и постоянных пунктов маркшейдерского обоснования и реперов, их внешнее оформление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Зарисовка с оформлением документации проводимых горных выработок, участие в обработке материалов съемки и замеров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Вычисление высотных отметок (превышений) точек и горизонтальных расстояний до точек съемок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Переноска отметок на местность с помощью уровня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Вычисление или измерение площади участка планиметром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Заготовка и установка опознавательных знаков для стереофотограмметрических съемок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Наблюдение за трещинами и их замер в горных выработках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при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фотосъемочных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и фотолабораторных работах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Разбивка пикетов во второстепенных горных выработках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Уход за геодезическими и маркшейдерскими приборами и инструментов</w:t>
            </w:r>
          </w:p>
        </w:tc>
      </w:tr>
      <w:tr w:rsidR="002B737F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737F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Установка и центрирование визирных целей с помощью отвесов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2B73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Промерять расстояния и устанавливать </w:t>
            </w:r>
            <w:r w:rsidR="006962F9" w:rsidRPr="0058650B">
              <w:rPr>
                <w:rFonts w:ascii="Times New Roman" w:hAnsi="Times New Roman" w:cs="Times New Roman"/>
                <w:sz w:val="20"/>
                <w:szCs w:val="20"/>
              </w:rPr>
              <w:t>геодезических и маркшейдерских приборов на месте работ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Устанавливать и центрировать визирные цели с помощью отвесов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подготовительные работы при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фотосъемочных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и фотолабораторных работах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Контролировать оперативные промеры проектных параметров горных выработок и глубин черпания при дражной разработке</w:t>
            </w:r>
          </w:p>
        </w:tc>
      </w:tr>
      <w:tr w:rsidR="006962F9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специальные приборы и счетно-вычислительную технику при ведении замеров, расчетов и учетных данных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EC6201" w:rsidRPr="0058650B" w:rsidTr="0006296A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EC6201" w:rsidRPr="0058650B" w:rsidTr="0006296A">
        <w:trPr>
          <w:trHeight w:val="262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C6201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Назначение теодолита, нивелира, горного компаса, специальных геодезических и маркшейдерских приборов и оборудования</w:t>
            </w:r>
          </w:p>
        </w:tc>
      </w:tr>
      <w:tr w:rsidR="006962F9" w:rsidRPr="0058650B" w:rsidTr="0006296A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приемы установки геодезических 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марк-шейдерских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приборов, знаков и реперов</w:t>
            </w:r>
          </w:p>
        </w:tc>
      </w:tr>
      <w:tr w:rsidR="006962F9" w:rsidRPr="0058650B" w:rsidTr="0006296A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Основные методы и порядок выполнения маркшейдерской съемки и нивелировки</w:t>
            </w:r>
          </w:p>
        </w:tc>
      </w:tr>
      <w:tr w:rsidR="006962F9" w:rsidRPr="0058650B" w:rsidTr="0006296A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Основные сведения из технологии проведения горных выработок и о системах очистной выемки, применяемых на рудниках подземной и открытой добычи</w:t>
            </w:r>
          </w:p>
        </w:tc>
      </w:tr>
      <w:tr w:rsidR="006962F9" w:rsidRPr="0058650B" w:rsidTr="0006296A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Основные понятия о сдвижении горных пород</w:t>
            </w:r>
          </w:p>
        </w:tc>
      </w:tr>
      <w:tr w:rsidR="006962F9" w:rsidRPr="0058650B" w:rsidTr="0006296A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Методы обработки материалов маркшейдерской съемки, правила переноски отметок на местность, приемы центрирования визирных целей с помощью отвесов</w:t>
            </w:r>
          </w:p>
        </w:tc>
      </w:tr>
      <w:tr w:rsidR="006962F9" w:rsidRPr="0058650B" w:rsidTr="0006296A">
        <w:trPr>
          <w:trHeight w:val="84"/>
        </w:trPr>
        <w:tc>
          <w:tcPr>
            <w:tcW w:w="2523" w:type="dxa"/>
            <w:vMerge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62F9" w:rsidRPr="0058650B" w:rsidRDefault="006962F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и методы ведения фотолабораторных работ</w:t>
            </w:r>
          </w:p>
        </w:tc>
      </w:tr>
      <w:tr w:rsidR="00EC6201" w:rsidRPr="0058650B" w:rsidTr="0006296A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C6201" w:rsidRPr="0058650B" w:rsidTr="0006296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EC6201" w:rsidRPr="0058650B" w:rsidTr="003C7AC2">
        <w:trPr>
          <w:trHeight w:val="85"/>
        </w:trPr>
        <w:tc>
          <w:tcPr>
            <w:tcW w:w="2523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58650B" w:rsidRDefault="00E422D3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422D3" w:rsidRPr="0058650B" w:rsidTr="0006296A">
        <w:tc>
          <w:tcPr>
            <w:tcW w:w="1956" w:type="dxa"/>
            <w:tcBorders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977113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основных работ при производстве очистных работах при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подземной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58650B" w:rsidRDefault="0097711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ED6BCF" w:rsidRDefault="00ED6BCF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58650B" w:rsidTr="0006296A">
        <w:tc>
          <w:tcPr>
            <w:tcW w:w="3794" w:type="dxa"/>
            <w:shd w:val="clear" w:color="auto" w:fill="auto"/>
          </w:tcPr>
          <w:p w:rsidR="0006296A" w:rsidRPr="0058650B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6296A" w:rsidRPr="0058650B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очистного забоя 4 разряда</w:t>
            </w:r>
          </w:p>
        </w:tc>
      </w:tr>
    </w:tbl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58650B" w:rsidTr="0006296A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58650B" w:rsidTr="0006296A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31BA7" w:rsidRPr="0058650B" w:rsidTr="0006296A">
        <w:tc>
          <w:tcPr>
            <w:tcW w:w="3794" w:type="dxa"/>
            <w:shd w:val="clear" w:color="auto" w:fill="auto"/>
          </w:tcPr>
          <w:p w:rsidR="00431BA7" w:rsidRPr="0058650B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31BA7" w:rsidRPr="0058650B" w:rsidRDefault="0089280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2D3" w:rsidRPr="0058650B" w:rsidTr="0006296A">
        <w:tc>
          <w:tcPr>
            <w:tcW w:w="3794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422D3" w:rsidRPr="0058650B" w:rsidTr="003C7AC2">
        <w:tc>
          <w:tcPr>
            <w:tcW w:w="4644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22D3" w:rsidRPr="0058650B" w:rsidTr="003C7AC2">
        <w:tc>
          <w:tcPr>
            <w:tcW w:w="4644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58650B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224DC" w:rsidRPr="0058650B" w:rsidRDefault="00D224D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8"/>
        <w:gridCol w:w="1991"/>
        <w:gridCol w:w="598"/>
      </w:tblGrid>
      <w:tr w:rsidR="00E422D3" w:rsidRPr="0058650B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58650B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A92589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основных работ при производстве очистных работ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 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58650B" w:rsidRDefault="0097711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58650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ED6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ED6BCF" w:rsidRDefault="00ED6BCF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422D3" w:rsidRPr="0058650B" w:rsidTr="003C7AC2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E422D3" w:rsidRPr="0058650B" w:rsidTr="003C7AC2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</w:t>
            </w:r>
            <w:r w:rsidR="00977113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основным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операциям при </w:t>
            </w:r>
            <w:r w:rsidR="00977113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очистных работах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 шахтах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выработки, крепи, вентиляционных устройств, рельсовых путей и стрелочных переводов в зоне ответственности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Производство основных работ на очистной выемке полезного ископаемого и проведении нарезных выработок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Бурение шпуров бурильными молотками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Выемка горной массы, крепление очистных выработок всеми видами крепи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Закладка или обрушение выработанного пространства и посадка кровли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оборудования, устранение или участие в их устранении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Разборка и извлечение крепи всех видов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Разбуривание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негабаритных кусков, бурение шпуров под штанговую крепь, для монтажа оборудования и линий коммуникаций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Выпуск горной массы из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дучек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и люков</w:t>
            </w:r>
          </w:p>
        </w:tc>
      </w:tr>
      <w:tr w:rsidR="00E422D3" w:rsidRPr="0058650B" w:rsidTr="003C7AC2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Замер содержания газов в забое одним из методов экспресс-анализа</w:t>
            </w:r>
          </w:p>
        </w:tc>
      </w:tr>
      <w:tr w:rsidR="00A30BE9" w:rsidRPr="0058650B" w:rsidTr="003C7AC2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полезного ископаемого в массиве и отбитой массе с помощью приборов</w:t>
            </w:r>
          </w:p>
        </w:tc>
      </w:tr>
      <w:tr w:rsidR="00E422D3" w:rsidRPr="0058650B" w:rsidTr="003C7AC2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E422D3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Контролировать безопасное состояние рабочей зоны</w:t>
            </w:r>
          </w:p>
        </w:tc>
      </w:tr>
      <w:tr w:rsidR="00A30BE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безопасность условий труда, исправность крепления выработок, состояние обнаженных бортов и кровли</w:t>
            </w:r>
          </w:p>
        </w:tc>
      </w:tr>
      <w:tr w:rsidR="00A30BE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Оценивать наличие устойчивого проветривания</w:t>
            </w:r>
          </w:p>
        </w:tc>
      </w:tr>
      <w:tr w:rsidR="00A30BE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Управлять кровлей и ее посадкой</w:t>
            </w:r>
          </w:p>
        </w:tc>
      </w:tr>
      <w:tr w:rsidR="00A30BE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погрузочными машинами, закладочными машинами, скреперными лебедками, самоходными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кровлеоборочными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полками, применяемыми в очистных забоях</w:t>
            </w:r>
          </w:p>
        </w:tc>
      </w:tr>
      <w:tr w:rsidR="00A30BE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Оценивать визуально полезное ископаемое, соответствие кондиции перемещаемой горной массы требованиям по крупности, влажности, наличию в ней посторонних предметов</w:t>
            </w:r>
          </w:p>
        </w:tc>
      </w:tr>
      <w:tr w:rsidR="00A30BE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предупреждению внезапных выбросов горной массы и газов</w:t>
            </w:r>
          </w:p>
        </w:tc>
      </w:tr>
      <w:tr w:rsidR="00A92589" w:rsidRPr="0058650B" w:rsidTr="003C7AC2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E422D3" w:rsidRPr="0058650B" w:rsidTr="003C7AC2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30BE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действия и технические характеристики бурильных и отбойных молотков, электросверл, скреперных, тягальных и маневровых лебедок,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вибромеханизмов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, быстроразъемных замков, универсальных колен и другого оборудования, применяемого в забое, правила приемки, опробования и ухода за ними</w:t>
            </w:r>
          </w:p>
        </w:tc>
      </w:tr>
      <w:tr w:rsidR="00A9258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Неисправности в работе машин, способы их устранения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Пусковую и регулирующую аппаратуру;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Схему разводки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воздухо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 и водопроводов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орошения, свойства горных пород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Наименование и расположение горных выработок, применяемые системы разработки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Виды крепи и способы ее возведения в обычных и сложных горно-геологических условиях, сортамент леса и типоразмеры металлических стоек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Схемы рационального расположения шпуров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Паспорта буровзрывных работ и крепления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ведения работ при выемке, зарубке и отбойке в зависимости от крепости пород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бурения шпуров, выпуска горной массы из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дучек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и люков с ликвидацией в них зависаний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взрывных работах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проведения нарезных горных выработок</w:t>
            </w:r>
          </w:p>
        </w:tc>
      </w:tr>
      <w:tr w:rsidR="00A30BE9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8A2C4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Свойства взрывчатых веществ</w:t>
            </w:r>
          </w:p>
        </w:tc>
      </w:tr>
      <w:tr w:rsidR="008A2C43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Значения и порядок подачи сигналов при взрывных работах</w:t>
            </w:r>
          </w:p>
        </w:tc>
      </w:tr>
      <w:tr w:rsidR="008A2C43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Места расположении постов охраны и предупредительных знаков, ограждающих доступ в опасную зону и к месту взрыва</w:t>
            </w:r>
          </w:p>
        </w:tc>
      </w:tr>
      <w:tr w:rsidR="008A2C43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обнаружении невзорвавшихся зарядов и способы их ликвидации</w:t>
            </w:r>
          </w:p>
        </w:tc>
      </w:tr>
      <w:tr w:rsidR="008A2C43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Качественные показатели полезного ископаемого и способы их улучшения, свойства рудничных газов</w:t>
            </w:r>
          </w:p>
        </w:tc>
      </w:tr>
      <w:tr w:rsidR="008A2C43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Признаки обнаружения и применяемые методы экспресс-анализа для замера их содержания</w:t>
            </w:r>
          </w:p>
        </w:tc>
      </w:tr>
      <w:tr w:rsidR="008A2C43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2C43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Признаки отличия полезного ископаемого  с помощью приборов</w:t>
            </w:r>
          </w:p>
        </w:tc>
      </w:tr>
      <w:tr w:rsidR="008A2C43" w:rsidRPr="0058650B" w:rsidTr="003C7AC2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8A2C43" w:rsidRPr="0058650B" w:rsidRDefault="008A2C4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2C43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Марки и условия применения смазочных материалов</w:t>
            </w:r>
          </w:p>
        </w:tc>
      </w:tr>
      <w:tr w:rsidR="00A9258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Обращение с профилактическими средствами</w:t>
            </w:r>
          </w:p>
        </w:tc>
      </w:tr>
      <w:tr w:rsidR="00A30BE9" w:rsidRPr="0058650B" w:rsidTr="003C7AC2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A30BE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A30BE9" w:rsidRPr="0058650B" w:rsidTr="003C7AC2">
        <w:trPr>
          <w:trHeight w:val="85"/>
        </w:trPr>
        <w:tc>
          <w:tcPr>
            <w:tcW w:w="2523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30BE9" w:rsidRPr="0058650B" w:rsidRDefault="00A30B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58650B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1"/>
        <w:gridCol w:w="816"/>
        <w:gridCol w:w="758"/>
        <w:gridCol w:w="1991"/>
        <w:gridCol w:w="598"/>
      </w:tblGrid>
      <w:tr w:rsidR="00E422D3" w:rsidRPr="0058650B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58650B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Подготовительные и вспомогательные операции при проведении буровзрывных работ в 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58650B" w:rsidRDefault="00ED6BCF" w:rsidP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58650B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58650B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ED6BCF" w:rsidRDefault="00ED6BCF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B44FC" w:rsidRPr="0058650B" w:rsidTr="003C7AC2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B44FC" w:rsidRPr="0058650B" w:rsidTr="003C7AC2">
        <w:trPr>
          <w:trHeight w:val="41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операциям при проведении буровзрывных работ в шахтах</w:t>
            </w:r>
          </w:p>
        </w:tc>
      </w:tr>
      <w:tr w:rsidR="002B44FC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Бурение скважин бурильными молотками, электросверлами с помощью буровых установок и кареток</w:t>
            </w:r>
          </w:p>
        </w:tc>
      </w:tr>
      <w:tr w:rsidR="002B44FC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Участие в монтаже и демонтаже оборудования</w:t>
            </w:r>
          </w:p>
        </w:tc>
      </w:tr>
      <w:tr w:rsidR="002B44FC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Обслуживание закладочных машин, самоходного горного оборудования и конвейеров, управление ими</w:t>
            </w:r>
          </w:p>
        </w:tc>
      </w:tr>
      <w:tr w:rsidR="002B44FC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Оказание помощи в управлении горными комбайнами, струговой установкой и механизированной передвижной крепью</w:t>
            </w:r>
          </w:p>
        </w:tc>
      </w:tr>
      <w:tr w:rsidR="002B44FC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вибромеханизмов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вибропитателей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виброконвейеров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виброгрохотов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вибролюков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) и других забойных механизмов и линий коммуникаций</w:t>
            </w:r>
          </w:p>
        </w:tc>
      </w:tr>
      <w:tr w:rsidR="002B44FC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оборудования, устранение или участие в их устранении</w:t>
            </w:r>
          </w:p>
        </w:tc>
      </w:tr>
      <w:tr w:rsidR="002B44FC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оборудования, приспособлений и инструментов к работе</w:t>
            </w:r>
          </w:p>
        </w:tc>
      </w:tr>
      <w:tr w:rsidR="002B44FC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Подкатка порожних и откатка груженых вагонеток вручную, с помощью тягальных, маневровых лебедок и электровозов</w:t>
            </w:r>
          </w:p>
        </w:tc>
      </w:tr>
      <w:tr w:rsidR="002B44FC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Замер содержания газов в забое одним из методов экспресс-анализа</w:t>
            </w:r>
          </w:p>
        </w:tc>
      </w:tr>
      <w:tr w:rsidR="00A9258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полезного ископаемого в массиве и отбитой массе с помощью приборов</w:t>
            </w:r>
          </w:p>
        </w:tc>
      </w:tr>
      <w:tr w:rsidR="00E422D3" w:rsidRPr="0058650B" w:rsidTr="003C7AC2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422D3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 и (или) с использованием приборов отклонения параметров (режимов) работы обслуживаемых механизмов и оборудования</w:t>
            </w:r>
          </w:p>
        </w:tc>
      </w:tr>
      <w:tr w:rsidR="00E422D3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422D3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самоходными буровыми установками, гидромониторами, погрузочными, погрузочно-доставочными, закладочными машинами, скреперными лебедками, самоходными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кровлеоборочными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полками, нагнетательными установками, дренажными машинами, применяемыми при работах в горных выработках</w:t>
            </w:r>
          </w:p>
        </w:tc>
      </w:tr>
      <w:tr w:rsidR="00E422D3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422D3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Управлять нагнетательными установками, дренажными машинами при прокладке, восстановлении дренажных, водоотливных канав и колодцев</w:t>
            </w:r>
          </w:p>
        </w:tc>
      </w:tr>
      <w:tr w:rsidR="00A9258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установками по нагнетанию воды в пласт, гидросистемой при передвижке секций крепи и конвейера </w:t>
            </w:r>
          </w:p>
        </w:tc>
      </w:tr>
      <w:tr w:rsidR="00A9258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перестановку роликов при работе узкозахватных комбайнов </w:t>
            </w:r>
          </w:p>
        </w:tc>
      </w:tr>
      <w:tr w:rsidR="00A92589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2589" w:rsidRPr="0058650B" w:rsidRDefault="00A9258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электрослесарный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 и специальные приспособления для ведения регламентных работ по техническому обслуживанию оборудования </w:t>
            </w:r>
          </w:p>
        </w:tc>
      </w:tr>
      <w:tr w:rsidR="00E422D3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422D3" w:rsidRPr="0058650B" w:rsidRDefault="00E422D3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E422D3" w:rsidRPr="0058650B" w:rsidTr="003C7AC2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422D3" w:rsidRPr="0058650B" w:rsidRDefault="00E422D3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E422D3" w:rsidRPr="0058650B" w:rsidTr="003C7AC2">
        <w:trPr>
          <w:trHeight w:val="262"/>
        </w:trPr>
        <w:tc>
          <w:tcPr>
            <w:tcW w:w="2523" w:type="dxa"/>
            <w:vMerge w:val="restart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422D3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действия и технические характеристики комбайнов, механизированной передвижной крепи, самоходного бурового и погрузочно-доставочного оборудования, бурильных и отбойных молотков, электросверл, скреперных, тягальных и маневровых лебедок,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вибромеханизмов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, быстроразъемных замков, универсальных колен и другого оборудования, применяемого в забое, правила приемки, опробования и ухода за ними</w:t>
            </w:r>
          </w:p>
        </w:tc>
      </w:tr>
      <w:tr w:rsidR="00E422D3" w:rsidRPr="0058650B" w:rsidTr="003C7AC2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Схемы монтажа и демонтажа оборудования</w:t>
            </w:r>
          </w:p>
        </w:tc>
      </w:tr>
      <w:tr w:rsidR="00E422D3" w:rsidRPr="0058650B" w:rsidTr="003C7AC2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Неисправности в работе машин и оборудования, способы их устранения</w:t>
            </w:r>
          </w:p>
        </w:tc>
      </w:tr>
      <w:tr w:rsidR="00E422D3" w:rsidRPr="0058650B" w:rsidTr="003C7AC2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Пусковую и регулирующую аппаратуру</w:t>
            </w:r>
          </w:p>
        </w:tc>
      </w:tr>
      <w:tr w:rsidR="00E422D3" w:rsidRPr="0058650B" w:rsidTr="003C7AC2">
        <w:trPr>
          <w:trHeight w:val="8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Схему разводки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воздухо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 и водопроводов</w:t>
            </w:r>
          </w:p>
        </w:tc>
      </w:tr>
      <w:tr w:rsidR="00E422D3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орошения, свойства горных пород</w:t>
            </w:r>
          </w:p>
          <w:p w:rsidR="00E422D3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наименование и расположение горных выработок, применяемые системы разработки</w:t>
            </w:r>
          </w:p>
        </w:tc>
      </w:tr>
      <w:tr w:rsidR="00E422D3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422D3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Виды крепи и способы ее возведения в обычных и сложных горно-геологических условиях, сортамент леса и типоразмеры металлических стоек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Схемы рационального расположения скважин</w:t>
            </w:r>
          </w:p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паспорта буровзрывных работ и крепления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ведения работ при выемке, зарубке и отбойке в зависимости от крепости пород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взрывных работах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проведения нарезных горных выработок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Свойства взрывчатых веществ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Значения и порядок подачи сигналов при взрывных работах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Места расположении постов охраны и предупредительных знаков, ограждающих доступ в опасную зону и к месту взрыва</w:t>
            </w:r>
          </w:p>
        </w:tc>
      </w:tr>
      <w:tr w:rsidR="00E422D3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422D3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обнаружении невзорвавшихся зарядов и способы их ликвидации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Качественные показатели полезного ископаемого и способы их улучшения, свойства рудничных газов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Признаки обнаружения и применяемые методы экспресс-анализа для замера их содержания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Признаки отличия полезного ископаемого  с помощью приборов</w:t>
            </w:r>
          </w:p>
        </w:tc>
      </w:tr>
      <w:tr w:rsidR="00D758CD" w:rsidRPr="0058650B" w:rsidTr="003C7AC2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Марки и условия применения смазочных материалов</w:t>
            </w:r>
          </w:p>
        </w:tc>
      </w:tr>
      <w:tr w:rsidR="00D758CD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758CD" w:rsidRPr="0058650B" w:rsidRDefault="00D758C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422D3" w:rsidRPr="0058650B" w:rsidTr="003C7AC2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E422D3" w:rsidRPr="0058650B" w:rsidTr="003C7AC2">
        <w:trPr>
          <w:trHeight w:val="85"/>
        </w:trPr>
        <w:tc>
          <w:tcPr>
            <w:tcW w:w="2523" w:type="dxa"/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422D3" w:rsidRPr="0058650B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4.1</w:t>
      </w:r>
      <w:r w:rsidR="004B0CAE" w:rsidRPr="0058650B">
        <w:rPr>
          <w:rFonts w:ascii="Times New Roman" w:hAnsi="Times New Roman" w:cs="Times New Roman"/>
          <w:sz w:val="28"/>
          <w:szCs w:val="28"/>
        </w:rPr>
        <w:t>.</w:t>
      </w:r>
      <w:r w:rsidRPr="0058650B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58650B">
        <w:rPr>
          <w:rFonts w:ascii="Times New Roman" w:hAnsi="Times New Roman" w:cs="Times New Roman"/>
          <w:sz w:val="28"/>
          <w:szCs w:val="28"/>
        </w:rPr>
        <w:t>разработчи</w:t>
      </w:r>
      <w:r w:rsidRPr="0058650B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58650B" w:rsidTr="003C7AC2">
        <w:tc>
          <w:tcPr>
            <w:tcW w:w="14850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58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5865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5865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58650B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55" w:rsidRDefault="00ED0255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55" w:rsidRDefault="00ED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C0E" w:rsidRPr="0058650B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CAE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</w:t>
      </w:r>
      <w:r w:rsidR="004B0CAE" w:rsidRPr="0058650B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58650B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58650B" w:rsidTr="003C7AC2">
        <w:tc>
          <w:tcPr>
            <w:tcW w:w="817" w:type="dxa"/>
            <w:shd w:val="clear" w:color="auto" w:fill="auto"/>
          </w:tcPr>
          <w:p w:rsidR="00892807" w:rsidRPr="0058650B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58650B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58650B" w:rsidTr="003C7AC2">
        <w:tc>
          <w:tcPr>
            <w:tcW w:w="817" w:type="dxa"/>
            <w:shd w:val="clear" w:color="auto" w:fill="auto"/>
          </w:tcPr>
          <w:p w:rsidR="00892807" w:rsidRPr="0058650B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58650B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58650B" w:rsidTr="003C7AC2">
        <w:tc>
          <w:tcPr>
            <w:tcW w:w="817" w:type="dxa"/>
            <w:shd w:val="clear" w:color="auto" w:fill="auto"/>
          </w:tcPr>
          <w:p w:rsidR="004B0CAE" w:rsidRPr="0058650B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58650B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58650B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58650B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650B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58650B" w:rsidTr="00177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58650B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58650B" w:rsidTr="00177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58650B" w:rsidTr="00177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58650B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58650B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33" w:rsidRDefault="00635833" w:rsidP="0022235D">
      <w:pPr>
        <w:spacing w:after="0" w:line="240" w:lineRule="auto"/>
      </w:pPr>
      <w:r>
        <w:separator/>
      </w:r>
    </w:p>
  </w:endnote>
  <w:endnote w:type="continuationSeparator" w:id="0">
    <w:p w:rsidR="00635833" w:rsidRDefault="00635833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33" w:rsidRDefault="00635833" w:rsidP="0022235D">
      <w:pPr>
        <w:spacing w:after="0" w:line="240" w:lineRule="auto"/>
      </w:pPr>
      <w:r>
        <w:separator/>
      </w:r>
    </w:p>
  </w:footnote>
  <w:footnote w:type="continuationSeparator" w:id="0">
    <w:p w:rsidR="00635833" w:rsidRDefault="00635833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296A" w:rsidRPr="006A0DAF" w:rsidRDefault="0006296A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ED0255">
          <w:rPr>
            <w:rFonts w:ascii="Times New Roman" w:hAnsi="Times New Roman" w:cs="Times New Roman"/>
            <w:noProof/>
          </w:rPr>
          <w:t>XX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06296A" w:rsidRDefault="000629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55">
          <w:rPr>
            <w:noProof/>
          </w:rPr>
          <w:t>I</w:t>
        </w:r>
        <w:r>
          <w:fldChar w:fldCharType="end"/>
        </w:r>
      </w:p>
    </w:sdtContent>
  </w:sdt>
  <w:p w:rsidR="0006296A" w:rsidRDefault="000629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687E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5A9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833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480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15042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0513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0255"/>
    <w:rsid w:val="00ED26FE"/>
    <w:rsid w:val="00ED3A3A"/>
    <w:rsid w:val="00ED4D87"/>
    <w:rsid w:val="00ED6BCF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EBFF-4EC6-4CBC-96E1-58638AC7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6047</Words>
  <Characters>34470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123</cp:revision>
  <cp:lastPrinted>2020-03-19T12:35:00Z</cp:lastPrinted>
  <dcterms:created xsi:type="dcterms:W3CDTF">2019-08-15T04:12:00Z</dcterms:created>
  <dcterms:modified xsi:type="dcterms:W3CDTF">2020-03-19T12:36:00Z</dcterms:modified>
</cp:coreProperties>
</file>