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79" w:rsidRPr="00353D79" w:rsidRDefault="00353D79" w:rsidP="00353D79">
      <w:pPr>
        <w:pStyle w:val="1"/>
        <w:tabs>
          <w:tab w:val="left" w:pos="1134"/>
        </w:tabs>
        <w:ind w:left="0"/>
        <w:jc w:val="center"/>
        <w:rPr>
          <w:b/>
          <w:sz w:val="26"/>
          <w:szCs w:val="26"/>
        </w:rPr>
      </w:pPr>
    </w:p>
    <w:p w:rsidR="00353D79" w:rsidRPr="00353D79" w:rsidRDefault="00353D79" w:rsidP="00353D79">
      <w:pPr>
        <w:pStyle w:val="1"/>
        <w:tabs>
          <w:tab w:val="left" w:pos="1134"/>
        </w:tabs>
        <w:ind w:left="0"/>
        <w:jc w:val="center"/>
        <w:rPr>
          <w:b/>
          <w:sz w:val="26"/>
          <w:szCs w:val="26"/>
        </w:rPr>
      </w:pPr>
    </w:p>
    <w:p w:rsidR="00A821F8" w:rsidRDefault="00A821F8" w:rsidP="00353D79">
      <w:pPr>
        <w:pStyle w:val="1"/>
        <w:tabs>
          <w:tab w:val="left" w:pos="1134"/>
        </w:tabs>
        <w:ind w:left="0"/>
        <w:jc w:val="center"/>
        <w:rPr>
          <w:b/>
          <w:sz w:val="26"/>
          <w:szCs w:val="26"/>
        </w:rPr>
      </w:pPr>
    </w:p>
    <w:p w:rsidR="00A821F8" w:rsidRDefault="00A821F8" w:rsidP="00353D79">
      <w:pPr>
        <w:pStyle w:val="1"/>
        <w:tabs>
          <w:tab w:val="left" w:pos="1134"/>
        </w:tabs>
        <w:ind w:left="0"/>
        <w:jc w:val="center"/>
        <w:rPr>
          <w:b/>
          <w:sz w:val="26"/>
          <w:szCs w:val="26"/>
        </w:rPr>
      </w:pPr>
    </w:p>
    <w:p w:rsidR="00A821F8" w:rsidRDefault="00A821F8" w:rsidP="00353D79">
      <w:pPr>
        <w:pStyle w:val="1"/>
        <w:tabs>
          <w:tab w:val="left" w:pos="1134"/>
        </w:tabs>
        <w:ind w:left="0"/>
        <w:jc w:val="center"/>
        <w:rPr>
          <w:b/>
          <w:sz w:val="26"/>
          <w:szCs w:val="26"/>
        </w:rPr>
      </w:pPr>
    </w:p>
    <w:p w:rsidR="00A821F8" w:rsidRDefault="00A821F8" w:rsidP="00353D79">
      <w:pPr>
        <w:pStyle w:val="1"/>
        <w:tabs>
          <w:tab w:val="left" w:pos="1134"/>
        </w:tabs>
        <w:ind w:left="0"/>
        <w:jc w:val="center"/>
        <w:rPr>
          <w:b/>
          <w:sz w:val="26"/>
          <w:szCs w:val="26"/>
        </w:rPr>
      </w:pPr>
    </w:p>
    <w:p w:rsidR="00A821F8" w:rsidRPr="002833FB" w:rsidRDefault="00A821F8" w:rsidP="00353D79">
      <w:pPr>
        <w:pStyle w:val="1"/>
        <w:tabs>
          <w:tab w:val="left" w:pos="1134"/>
        </w:tabs>
        <w:ind w:left="0"/>
        <w:jc w:val="center"/>
        <w:rPr>
          <w:b/>
          <w:sz w:val="26"/>
          <w:szCs w:val="26"/>
        </w:rPr>
      </w:pPr>
    </w:p>
    <w:p w:rsidR="000E7970" w:rsidRPr="002833FB" w:rsidRDefault="000E7970" w:rsidP="00353D79">
      <w:pPr>
        <w:pStyle w:val="1"/>
        <w:tabs>
          <w:tab w:val="left" w:pos="1134"/>
        </w:tabs>
        <w:ind w:left="0"/>
        <w:jc w:val="center"/>
        <w:rPr>
          <w:b/>
          <w:sz w:val="26"/>
          <w:szCs w:val="26"/>
        </w:rPr>
      </w:pPr>
    </w:p>
    <w:p w:rsidR="000E7970" w:rsidRPr="002833FB" w:rsidRDefault="000E7970" w:rsidP="00353D79">
      <w:pPr>
        <w:pStyle w:val="1"/>
        <w:tabs>
          <w:tab w:val="left" w:pos="1134"/>
        </w:tabs>
        <w:ind w:left="0"/>
        <w:jc w:val="center"/>
        <w:rPr>
          <w:b/>
          <w:sz w:val="26"/>
          <w:szCs w:val="26"/>
        </w:rPr>
      </w:pPr>
    </w:p>
    <w:p w:rsidR="000E7970" w:rsidRPr="002833FB" w:rsidRDefault="000E7970" w:rsidP="00353D79">
      <w:pPr>
        <w:pStyle w:val="1"/>
        <w:tabs>
          <w:tab w:val="left" w:pos="1134"/>
        </w:tabs>
        <w:ind w:left="0"/>
        <w:jc w:val="center"/>
        <w:rPr>
          <w:b/>
          <w:sz w:val="26"/>
          <w:szCs w:val="26"/>
        </w:rPr>
      </w:pPr>
    </w:p>
    <w:p w:rsidR="000E7970" w:rsidRPr="002833FB" w:rsidRDefault="000E7970" w:rsidP="00353D79">
      <w:pPr>
        <w:pStyle w:val="1"/>
        <w:tabs>
          <w:tab w:val="left" w:pos="1134"/>
        </w:tabs>
        <w:ind w:left="0"/>
        <w:jc w:val="center"/>
        <w:rPr>
          <w:b/>
          <w:sz w:val="26"/>
          <w:szCs w:val="26"/>
        </w:rPr>
      </w:pPr>
    </w:p>
    <w:p w:rsidR="00353D79" w:rsidRPr="002833FB" w:rsidRDefault="00353D79" w:rsidP="00353D79">
      <w:pPr>
        <w:pStyle w:val="1"/>
        <w:tabs>
          <w:tab w:val="left" w:pos="1134"/>
        </w:tabs>
        <w:ind w:left="0"/>
        <w:jc w:val="center"/>
        <w:rPr>
          <w:b/>
          <w:sz w:val="26"/>
          <w:szCs w:val="26"/>
        </w:rPr>
      </w:pPr>
      <w:r w:rsidRPr="002833FB">
        <w:rPr>
          <w:b/>
          <w:sz w:val="26"/>
          <w:szCs w:val="26"/>
        </w:rPr>
        <w:t>ПРОФЕССИОНАЛЬНЫЙ СТАНДАРТ</w:t>
      </w:r>
    </w:p>
    <w:p w:rsidR="00353D79" w:rsidRPr="002833FB" w:rsidRDefault="00353D79" w:rsidP="00353D79">
      <w:pPr>
        <w:spacing w:after="0" w:line="240" w:lineRule="auto"/>
        <w:jc w:val="center"/>
        <w:rPr>
          <w:rFonts w:ascii="Verdana" w:eastAsia="Verdana" w:hAnsi="Verdana" w:cs="Verdana"/>
          <w:b/>
          <w:sz w:val="26"/>
        </w:rPr>
      </w:pPr>
    </w:p>
    <w:p w:rsidR="00353D79" w:rsidRPr="002866BE" w:rsidRDefault="00353D79" w:rsidP="00353D79">
      <w:pPr>
        <w:spacing w:after="0" w:line="240" w:lineRule="auto"/>
        <w:jc w:val="center"/>
        <w:rPr>
          <w:rFonts w:ascii="Times New Roman" w:eastAsia="Verdana" w:hAnsi="Times New Roman" w:cs="Times New Roman"/>
          <w:sz w:val="32"/>
        </w:rPr>
      </w:pPr>
      <w:r w:rsidRPr="002866BE">
        <w:rPr>
          <w:rFonts w:ascii="Times New Roman" w:eastAsia="Verdana" w:hAnsi="Times New Roman" w:cs="Times New Roman"/>
          <w:sz w:val="32"/>
        </w:rPr>
        <w:t>Конвертерщик</w:t>
      </w:r>
    </w:p>
    <w:p w:rsidR="00353D79" w:rsidRPr="002833FB" w:rsidRDefault="00353D79" w:rsidP="00353D79">
      <w:pPr>
        <w:pStyle w:val="1"/>
        <w:tabs>
          <w:tab w:val="left" w:pos="1134"/>
        </w:tabs>
        <w:ind w:left="0"/>
        <w:jc w:val="center"/>
        <w:rPr>
          <w:b/>
          <w:sz w:val="26"/>
          <w:szCs w:val="26"/>
        </w:rPr>
      </w:pPr>
      <w:r w:rsidRPr="002833FB">
        <w:rPr>
          <w:b/>
          <w:sz w:val="26"/>
          <w:szCs w:val="26"/>
        </w:rPr>
        <w:t>_______________________________________________________________________</w:t>
      </w:r>
    </w:p>
    <w:p w:rsidR="00353D79" w:rsidRPr="002833FB" w:rsidRDefault="00353D79" w:rsidP="00353D79">
      <w:pPr>
        <w:pStyle w:val="1"/>
        <w:tabs>
          <w:tab w:val="left" w:pos="1134"/>
        </w:tabs>
        <w:ind w:left="0"/>
        <w:jc w:val="center"/>
        <w:rPr>
          <w:sz w:val="20"/>
          <w:szCs w:val="20"/>
        </w:rPr>
      </w:pPr>
      <w:r w:rsidRPr="002833FB">
        <w:rPr>
          <w:sz w:val="26"/>
          <w:szCs w:val="26"/>
        </w:rPr>
        <w:t>(</w:t>
      </w:r>
      <w:r w:rsidRPr="002833FB">
        <w:rPr>
          <w:sz w:val="20"/>
          <w:szCs w:val="20"/>
          <w:lang w:val="uz-Cyrl-UZ"/>
        </w:rPr>
        <w:t>наименование</w:t>
      </w:r>
      <w:r w:rsidRPr="002833FB">
        <w:rPr>
          <w:sz w:val="20"/>
          <w:szCs w:val="20"/>
        </w:rPr>
        <w:t xml:space="preserve"> профессионального стандарта)</w:t>
      </w:r>
    </w:p>
    <w:p w:rsidR="00353D79" w:rsidRPr="002833FB" w:rsidRDefault="00353D79" w:rsidP="00353D79">
      <w:pPr>
        <w:pStyle w:val="1"/>
        <w:tabs>
          <w:tab w:val="left" w:pos="1134"/>
        </w:tabs>
        <w:ind w:left="0"/>
        <w:jc w:val="center"/>
        <w:rPr>
          <w:b/>
          <w:sz w:val="26"/>
          <w:szCs w:val="26"/>
        </w:rPr>
      </w:pPr>
    </w:p>
    <w:p w:rsidR="00353D79" w:rsidRPr="002833FB" w:rsidRDefault="00353D79" w:rsidP="00353D79">
      <w:pPr>
        <w:pStyle w:val="1"/>
        <w:tabs>
          <w:tab w:val="left" w:pos="1134"/>
        </w:tabs>
        <w:ind w:left="0"/>
        <w:jc w:val="center"/>
        <w:rPr>
          <w:b/>
          <w:sz w:val="26"/>
          <w:szCs w:val="26"/>
        </w:rPr>
      </w:pPr>
    </w:p>
    <w:tbl>
      <w:tblPr>
        <w:tblpPr w:leftFromText="180" w:rightFromText="180" w:vertAnchor="text" w:horzAnchor="page" w:tblpX="5317" w:tblpY="120"/>
        <w:tblW w:w="0" w:type="auto"/>
        <w:tblLook w:val="00A0" w:firstRow="1" w:lastRow="0" w:firstColumn="1" w:lastColumn="0" w:noHBand="0" w:noVBand="0"/>
      </w:tblPr>
      <w:tblGrid>
        <w:gridCol w:w="7128"/>
        <w:gridCol w:w="2336"/>
      </w:tblGrid>
      <w:tr w:rsidR="000E7970" w:rsidRPr="002833FB" w:rsidTr="000E7970">
        <w:trPr>
          <w:trHeight w:val="1291"/>
        </w:trPr>
        <w:tc>
          <w:tcPr>
            <w:tcW w:w="7128" w:type="dxa"/>
            <w:tcBorders>
              <w:top w:val="single" w:sz="4" w:space="0" w:color="auto"/>
              <w:left w:val="single" w:sz="4" w:space="0" w:color="auto"/>
              <w:bottom w:val="single" w:sz="4" w:space="0" w:color="auto"/>
              <w:right w:val="single" w:sz="4" w:space="0" w:color="auto"/>
            </w:tcBorders>
          </w:tcPr>
          <w:p w:rsidR="000E7970" w:rsidRPr="002833FB" w:rsidRDefault="000E7970" w:rsidP="000E7970">
            <w:pPr>
              <w:pStyle w:val="1"/>
              <w:tabs>
                <w:tab w:val="left" w:pos="1134"/>
              </w:tabs>
              <w:ind w:left="0"/>
              <w:jc w:val="center"/>
            </w:pPr>
            <w:r w:rsidRPr="002833FB">
              <w:t>Акционерное общество</w:t>
            </w:r>
          </w:p>
          <w:p w:rsidR="000E7970" w:rsidRPr="002833FB" w:rsidRDefault="000E7970" w:rsidP="000E7970">
            <w:pPr>
              <w:pStyle w:val="1"/>
              <w:tabs>
                <w:tab w:val="left" w:pos="284"/>
              </w:tabs>
              <w:ind w:left="0"/>
              <w:jc w:val="center"/>
            </w:pPr>
            <w:r w:rsidRPr="002833FB">
              <w:t>«Алмалыкский горно-металлургический комбинат»</w:t>
            </w:r>
          </w:p>
          <w:p w:rsidR="000E7970" w:rsidRPr="002833FB" w:rsidRDefault="000E7970" w:rsidP="000E7970">
            <w:pPr>
              <w:pStyle w:val="1"/>
              <w:tabs>
                <w:tab w:val="left" w:pos="284"/>
              </w:tabs>
              <w:ind w:left="0"/>
              <w:jc w:val="center"/>
            </w:pPr>
            <w:r w:rsidRPr="002833FB">
              <w:t>Республика Узбекистан, Ташкентская область,</w:t>
            </w:r>
          </w:p>
          <w:p w:rsidR="000E7970" w:rsidRPr="002833FB" w:rsidRDefault="000E7970" w:rsidP="002833FB">
            <w:pPr>
              <w:pStyle w:val="1"/>
              <w:tabs>
                <w:tab w:val="left" w:pos="284"/>
              </w:tabs>
              <w:ind w:left="0"/>
              <w:jc w:val="center"/>
              <w:rPr>
                <w:b/>
                <w:sz w:val="28"/>
              </w:rPr>
            </w:pPr>
            <w:r w:rsidRPr="002833FB">
              <w:t>город Алмалык, улица Амира Тимура дом 53</w:t>
            </w:r>
          </w:p>
        </w:tc>
        <w:tc>
          <w:tcPr>
            <w:tcW w:w="2336" w:type="dxa"/>
            <w:tcBorders>
              <w:left w:val="single" w:sz="4" w:space="0" w:color="auto"/>
            </w:tcBorders>
          </w:tcPr>
          <w:p w:rsidR="000E7970" w:rsidRPr="002833FB" w:rsidRDefault="000E7970" w:rsidP="000E7970">
            <w:pPr>
              <w:pStyle w:val="1"/>
              <w:tabs>
                <w:tab w:val="left" w:pos="1134"/>
              </w:tabs>
              <w:ind w:left="0"/>
              <w:jc w:val="center"/>
              <w:rPr>
                <w:sz w:val="20"/>
              </w:rPr>
            </w:pPr>
          </w:p>
          <w:p w:rsidR="000E7970" w:rsidRPr="002833FB" w:rsidRDefault="000E7970" w:rsidP="000E7970">
            <w:pPr>
              <w:pStyle w:val="1"/>
              <w:tabs>
                <w:tab w:val="left" w:pos="1134"/>
              </w:tabs>
              <w:ind w:left="0"/>
              <w:jc w:val="center"/>
              <w:rPr>
                <w:sz w:val="20"/>
              </w:rPr>
            </w:pPr>
          </w:p>
          <w:p w:rsidR="000E7970" w:rsidRPr="002833FB" w:rsidRDefault="000E7970" w:rsidP="000E7970">
            <w:pPr>
              <w:pStyle w:val="1"/>
              <w:tabs>
                <w:tab w:val="left" w:pos="1134"/>
              </w:tabs>
              <w:ind w:left="0"/>
              <w:jc w:val="center"/>
              <w:rPr>
                <w:sz w:val="20"/>
              </w:rPr>
            </w:pPr>
            <w:r w:rsidRPr="002833FB">
              <w:rPr>
                <w:sz w:val="20"/>
              </w:rPr>
              <w:t>Регистрационный номер МЗиТО</w:t>
            </w:r>
          </w:p>
          <w:p w:rsidR="000E7970" w:rsidRPr="002833FB" w:rsidRDefault="000E7970" w:rsidP="000E7970">
            <w:pPr>
              <w:pStyle w:val="1"/>
              <w:tabs>
                <w:tab w:val="left" w:pos="1134"/>
              </w:tabs>
              <w:ind w:left="0"/>
              <w:jc w:val="center"/>
              <w:rPr>
                <w:sz w:val="28"/>
              </w:rPr>
            </w:pPr>
          </w:p>
        </w:tc>
      </w:tr>
    </w:tbl>
    <w:p w:rsidR="00353D79" w:rsidRPr="002833FB" w:rsidRDefault="00353D79" w:rsidP="00353D79">
      <w:pPr>
        <w:pStyle w:val="1"/>
        <w:tabs>
          <w:tab w:val="left" w:pos="1134"/>
        </w:tabs>
        <w:ind w:left="0"/>
        <w:jc w:val="right"/>
        <w:rPr>
          <w:b/>
          <w:sz w:val="26"/>
          <w:szCs w:val="26"/>
        </w:rPr>
      </w:pPr>
      <w:r w:rsidRPr="002833FB">
        <w:rPr>
          <w:b/>
          <w:sz w:val="26"/>
          <w:szCs w:val="26"/>
        </w:rPr>
        <w:tab/>
      </w:r>
    </w:p>
    <w:p w:rsidR="00353D79" w:rsidRPr="002833FB" w:rsidRDefault="00353D79" w:rsidP="00353D79">
      <w:pPr>
        <w:pStyle w:val="1"/>
        <w:tabs>
          <w:tab w:val="left" w:pos="1134"/>
        </w:tabs>
        <w:ind w:left="0"/>
        <w:jc w:val="center"/>
        <w:rPr>
          <w:b/>
          <w:sz w:val="28"/>
        </w:rPr>
      </w:pPr>
    </w:p>
    <w:p w:rsidR="00353D79" w:rsidRPr="002833FB" w:rsidRDefault="00353D79" w:rsidP="00353D79">
      <w:pPr>
        <w:pStyle w:val="1"/>
        <w:tabs>
          <w:tab w:val="left" w:pos="1134"/>
        </w:tabs>
        <w:ind w:left="0"/>
        <w:jc w:val="center"/>
        <w:rPr>
          <w:b/>
          <w:sz w:val="28"/>
        </w:rPr>
      </w:pPr>
    </w:p>
    <w:p w:rsidR="00353D79" w:rsidRPr="002833FB" w:rsidRDefault="00353D79" w:rsidP="00353D79">
      <w:pPr>
        <w:pStyle w:val="1"/>
        <w:tabs>
          <w:tab w:val="left" w:pos="1134"/>
        </w:tabs>
        <w:ind w:left="0"/>
        <w:jc w:val="center"/>
        <w:rPr>
          <w:b/>
          <w:sz w:val="28"/>
        </w:rPr>
      </w:pPr>
    </w:p>
    <w:p w:rsidR="00353D79" w:rsidRPr="002833FB" w:rsidRDefault="00353D79" w:rsidP="00353D79">
      <w:pPr>
        <w:pStyle w:val="1"/>
        <w:tabs>
          <w:tab w:val="left" w:pos="1134"/>
        </w:tabs>
        <w:ind w:left="0"/>
        <w:jc w:val="center"/>
        <w:rPr>
          <w:b/>
          <w:sz w:val="28"/>
        </w:rPr>
      </w:pPr>
    </w:p>
    <w:p w:rsidR="000E7970" w:rsidRPr="002833FB" w:rsidRDefault="000E7970" w:rsidP="000E7970">
      <w:pPr>
        <w:pStyle w:val="1"/>
        <w:tabs>
          <w:tab w:val="left" w:pos="1134"/>
        </w:tabs>
        <w:ind w:left="0"/>
        <w:jc w:val="center"/>
        <w:rPr>
          <w:b/>
          <w:sz w:val="28"/>
          <w:szCs w:val="28"/>
        </w:rPr>
      </w:pPr>
      <w:r w:rsidRPr="002833FB">
        <w:rPr>
          <w:sz w:val="20"/>
        </w:rPr>
        <w:t>Реквизиты утверждающей организации</w:t>
      </w:r>
    </w:p>
    <w:p w:rsidR="00353D79" w:rsidRPr="002833FB" w:rsidRDefault="00353D79" w:rsidP="00353D79">
      <w:pPr>
        <w:pStyle w:val="1"/>
        <w:tabs>
          <w:tab w:val="left" w:pos="1134"/>
        </w:tabs>
        <w:ind w:left="0"/>
        <w:jc w:val="center"/>
        <w:rPr>
          <w:b/>
          <w:sz w:val="28"/>
        </w:rPr>
      </w:pPr>
    </w:p>
    <w:p w:rsidR="00353D79" w:rsidRPr="002833FB" w:rsidRDefault="00353D79" w:rsidP="00353D79">
      <w:pPr>
        <w:pStyle w:val="1"/>
        <w:tabs>
          <w:tab w:val="left" w:pos="1134"/>
        </w:tabs>
        <w:ind w:left="0"/>
        <w:jc w:val="center"/>
        <w:rPr>
          <w:b/>
          <w:sz w:val="28"/>
        </w:rPr>
      </w:pPr>
    </w:p>
    <w:p w:rsidR="00353D79" w:rsidRPr="002833FB" w:rsidRDefault="00353D79" w:rsidP="00353D79">
      <w:pPr>
        <w:pStyle w:val="1"/>
        <w:tabs>
          <w:tab w:val="left" w:pos="1134"/>
        </w:tabs>
        <w:ind w:left="0"/>
        <w:rPr>
          <w:b/>
          <w:sz w:val="26"/>
          <w:szCs w:val="26"/>
        </w:rPr>
      </w:pPr>
    </w:p>
    <w:p w:rsidR="00353D79" w:rsidRPr="002833FB" w:rsidRDefault="00353D79" w:rsidP="00353D79">
      <w:pPr>
        <w:pStyle w:val="1"/>
        <w:tabs>
          <w:tab w:val="left" w:pos="1134"/>
        </w:tabs>
        <w:ind w:left="0"/>
        <w:jc w:val="center"/>
        <w:rPr>
          <w:b/>
          <w:sz w:val="26"/>
          <w:szCs w:val="26"/>
        </w:rPr>
      </w:pPr>
    </w:p>
    <w:p w:rsidR="00232A97" w:rsidRPr="002833FB" w:rsidRDefault="00232A97" w:rsidP="00A821F8">
      <w:pPr>
        <w:pStyle w:val="1"/>
        <w:tabs>
          <w:tab w:val="left" w:pos="1134"/>
        </w:tabs>
        <w:ind w:left="0"/>
        <w:jc w:val="center"/>
        <w:rPr>
          <w:b/>
          <w:sz w:val="28"/>
        </w:rPr>
      </w:pPr>
    </w:p>
    <w:p w:rsidR="00232A97" w:rsidRPr="002833FB" w:rsidRDefault="00232A97" w:rsidP="00A821F8">
      <w:pPr>
        <w:pStyle w:val="1"/>
        <w:tabs>
          <w:tab w:val="left" w:pos="1134"/>
        </w:tabs>
        <w:ind w:left="0"/>
        <w:jc w:val="center"/>
        <w:rPr>
          <w:b/>
          <w:sz w:val="28"/>
        </w:rPr>
      </w:pPr>
    </w:p>
    <w:p w:rsidR="00D537B1" w:rsidRPr="002833FB" w:rsidRDefault="00D537B1" w:rsidP="00A821F8">
      <w:pPr>
        <w:pStyle w:val="1"/>
        <w:tabs>
          <w:tab w:val="left" w:pos="1134"/>
        </w:tabs>
        <w:ind w:left="0"/>
        <w:jc w:val="center"/>
        <w:rPr>
          <w:b/>
          <w:sz w:val="28"/>
        </w:rPr>
      </w:pPr>
    </w:p>
    <w:p w:rsidR="002B4848" w:rsidRPr="002833FB" w:rsidRDefault="00A821F8" w:rsidP="000E7970">
      <w:pPr>
        <w:pStyle w:val="1"/>
        <w:tabs>
          <w:tab w:val="left" w:pos="1134"/>
        </w:tabs>
        <w:ind w:left="0"/>
        <w:jc w:val="center"/>
        <w:rPr>
          <w:b/>
          <w:sz w:val="28"/>
        </w:rPr>
      </w:pPr>
      <w:r w:rsidRPr="002833FB">
        <w:rPr>
          <w:b/>
          <w:sz w:val="28"/>
        </w:rPr>
        <w:lastRenderedPageBreak/>
        <w:t xml:space="preserve">РАЗДЕЛ </w:t>
      </w:r>
      <w:r w:rsidRPr="002833FB">
        <w:rPr>
          <w:b/>
          <w:sz w:val="28"/>
          <w:lang w:val="en-US"/>
        </w:rPr>
        <w:t>I</w:t>
      </w:r>
      <w:r w:rsidR="00D537B1" w:rsidRPr="002833FB">
        <w:rPr>
          <w:b/>
          <w:sz w:val="28"/>
        </w:rPr>
        <w:t>.</w:t>
      </w:r>
      <w:r w:rsidR="000E7970" w:rsidRPr="002833FB">
        <w:rPr>
          <w:b/>
          <w:sz w:val="28"/>
        </w:rPr>
        <w:t xml:space="preserve"> </w:t>
      </w:r>
      <w:r w:rsidR="00AF40B0" w:rsidRPr="002833FB">
        <w:rPr>
          <w:b/>
          <w:sz w:val="28"/>
        </w:rPr>
        <w:t>Общие сведения</w:t>
      </w:r>
    </w:p>
    <w:p w:rsidR="00A821F8" w:rsidRPr="002833FB" w:rsidRDefault="00A821F8">
      <w:pPr>
        <w:spacing w:after="0" w:line="240" w:lineRule="auto"/>
        <w:rPr>
          <w:rFonts w:ascii="Times New Roman" w:eastAsia="Times New Roman" w:hAnsi="Times New Roman" w:cs="Times New Roman"/>
          <w:b/>
          <w:sz w:val="28"/>
        </w:rPr>
      </w:pPr>
    </w:p>
    <w:tbl>
      <w:tblPr>
        <w:tblW w:w="13335" w:type="dxa"/>
        <w:tblInd w:w="64" w:type="dxa"/>
        <w:tblCellMar>
          <w:left w:w="10" w:type="dxa"/>
          <w:right w:w="10" w:type="dxa"/>
        </w:tblCellMar>
        <w:tblLook w:val="04A0" w:firstRow="1" w:lastRow="0" w:firstColumn="1" w:lastColumn="0" w:noHBand="0" w:noVBand="1"/>
      </w:tblPr>
      <w:tblGrid>
        <w:gridCol w:w="11634"/>
        <w:gridCol w:w="1701"/>
      </w:tblGrid>
      <w:tr w:rsidR="00353D79" w:rsidRPr="002833FB" w:rsidTr="000E7970">
        <w:trPr>
          <w:trHeight w:val="1"/>
        </w:trPr>
        <w:tc>
          <w:tcPr>
            <w:tcW w:w="11634" w:type="dxa"/>
            <w:tcBorders>
              <w:right w:val="single" w:sz="4" w:space="0" w:color="auto"/>
            </w:tcBorders>
            <w:shd w:val="clear" w:color="000000" w:fill="FFFFFF"/>
            <w:tcMar>
              <w:left w:w="74" w:type="dxa"/>
              <w:right w:w="74" w:type="dxa"/>
            </w:tcMar>
          </w:tcPr>
          <w:p w:rsidR="00353D79" w:rsidRPr="002866BE" w:rsidRDefault="000E7970" w:rsidP="008B5C52">
            <w:pPr>
              <w:spacing w:after="0" w:line="240" w:lineRule="auto"/>
              <w:jc w:val="center"/>
              <w:rPr>
                <w:u w:val="single"/>
              </w:rPr>
            </w:pPr>
            <w:r w:rsidRPr="002833FB">
              <w:rPr>
                <w:rFonts w:ascii="Times New Roman" w:eastAsia="Times New Roman" w:hAnsi="Times New Roman" w:cs="Times New Roman"/>
                <w:b/>
                <w:sz w:val="28"/>
              </w:rPr>
              <w:t xml:space="preserve">                                      </w:t>
            </w:r>
            <w:r w:rsidR="00353D79" w:rsidRPr="002866BE">
              <w:rPr>
                <w:rFonts w:ascii="Times New Roman" w:eastAsia="Times New Roman" w:hAnsi="Times New Roman" w:cs="Times New Roman"/>
                <w:sz w:val="28"/>
                <w:u w:val="single"/>
              </w:rPr>
              <w:t>Конвертирование медных штейнов</w:t>
            </w:r>
          </w:p>
        </w:tc>
        <w:tc>
          <w:tcPr>
            <w:tcW w:w="1701" w:type="dxa"/>
            <w:tcBorders>
              <w:top w:val="single" w:sz="6" w:space="0" w:color="000000"/>
              <w:left w:val="single" w:sz="4" w:space="0" w:color="auto"/>
              <w:bottom w:val="single" w:sz="4" w:space="0" w:color="auto"/>
              <w:right w:val="single" w:sz="6" w:space="0" w:color="000000"/>
            </w:tcBorders>
            <w:shd w:val="clear" w:color="000000" w:fill="FFFFFF"/>
            <w:tcMar>
              <w:left w:w="74" w:type="dxa"/>
              <w:right w:w="74" w:type="dxa"/>
            </w:tcMar>
          </w:tcPr>
          <w:p w:rsidR="00353D79" w:rsidRPr="002833FB" w:rsidRDefault="0088636A">
            <w:pPr>
              <w:spacing w:after="0" w:line="240" w:lineRule="auto"/>
              <w:jc w:val="center"/>
              <w:rPr>
                <w:rFonts w:ascii="Times New Roman" w:eastAsia="Calibri" w:hAnsi="Times New Roman" w:cs="Times New Roman"/>
              </w:rPr>
            </w:pPr>
            <w:r w:rsidRPr="002833FB">
              <w:rPr>
                <w:rFonts w:ascii="Times New Roman" w:eastAsia="Calibri" w:hAnsi="Times New Roman" w:cs="Times New Roman"/>
              </w:rPr>
              <w:t>С05.034</w:t>
            </w:r>
          </w:p>
        </w:tc>
      </w:tr>
      <w:tr w:rsidR="00353D79" w:rsidRPr="002833FB" w:rsidTr="000E7970">
        <w:trPr>
          <w:trHeight w:val="262"/>
        </w:trPr>
        <w:tc>
          <w:tcPr>
            <w:tcW w:w="11634" w:type="dxa"/>
            <w:shd w:val="clear" w:color="000000" w:fill="FFFFFF"/>
            <w:tcMar>
              <w:left w:w="74" w:type="dxa"/>
              <w:right w:w="74" w:type="dxa"/>
            </w:tcMar>
          </w:tcPr>
          <w:p w:rsidR="00353D79" w:rsidRPr="002833FB" w:rsidRDefault="000E7970" w:rsidP="008B5C52">
            <w:pPr>
              <w:spacing w:after="0" w:line="240" w:lineRule="auto"/>
              <w:jc w:val="center"/>
            </w:pPr>
            <w:r w:rsidRPr="002833FB">
              <w:rPr>
                <w:rFonts w:ascii="Times New Roman" w:eastAsia="Times New Roman" w:hAnsi="Times New Roman" w:cs="Times New Roman"/>
                <w:sz w:val="20"/>
              </w:rPr>
              <w:t xml:space="preserve">                                                    </w:t>
            </w:r>
            <w:r w:rsidR="00353D79" w:rsidRPr="002833FB">
              <w:rPr>
                <w:rFonts w:ascii="Times New Roman" w:eastAsia="Times New Roman" w:hAnsi="Times New Roman" w:cs="Times New Roman"/>
                <w:sz w:val="20"/>
              </w:rPr>
              <w:t>(наименование вида профессиональной деятельности)</w:t>
            </w:r>
          </w:p>
        </w:tc>
        <w:tc>
          <w:tcPr>
            <w:tcW w:w="1701" w:type="dxa"/>
            <w:tcBorders>
              <w:top w:val="single" w:sz="4" w:space="0" w:color="auto"/>
            </w:tcBorders>
            <w:shd w:val="clear" w:color="000000" w:fill="FFFFFF"/>
            <w:tcMar>
              <w:left w:w="74" w:type="dxa"/>
              <w:right w:w="74" w:type="dxa"/>
            </w:tcMar>
          </w:tcPr>
          <w:p w:rsidR="00353D79" w:rsidRPr="002833FB" w:rsidRDefault="00353D79">
            <w:pPr>
              <w:tabs>
                <w:tab w:val="left" w:pos="1134"/>
              </w:tabs>
              <w:spacing w:after="0" w:line="240" w:lineRule="auto"/>
              <w:jc w:val="center"/>
              <w:rPr>
                <w:rFonts w:ascii="Times New Roman" w:eastAsia="Times New Roman" w:hAnsi="Times New Roman" w:cs="Times New Roman"/>
                <w:sz w:val="20"/>
              </w:rPr>
            </w:pPr>
            <w:r w:rsidRPr="002833FB">
              <w:rPr>
                <w:rFonts w:ascii="Times New Roman" w:eastAsia="Times New Roman" w:hAnsi="Times New Roman" w:cs="Times New Roman"/>
                <w:sz w:val="20"/>
              </w:rPr>
              <w:t xml:space="preserve">Код по                                 </w:t>
            </w:r>
          </w:p>
          <w:p w:rsidR="00353D79" w:rsidRPr="002833FB" w:rsidRDefault="00353D79">
            <w:pPr>
              <w:spacing w:after="0" w:line="240" w:lineRule="auto"/>
              <w:jc w:val="center"/>
            </w:pPr>
            <w:r w:rsidRPr="002833FB">
              <w:rPr>
                <w:rFonts w:ascii="Times New Roman" w:eastAsia="Times New Roman" w:hAnsi="Times New Roman" w:cs="Times New Roman"/>
                <w:sz w:val="20"/>
              </w:rPr>
              <w:t>дескриптору</w:t>
            </w:r>
          </w:p>
        </w:tc>
      </w:tr>
    </w:tbl>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Основная цель вида профессиональной деятельности:</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0" w:type="auto"/>
        <w:tblInd w:w="64" w:type="dxa"/>
        <w:tblCellMar>
          <w:left w:w="10" w:type="dxa"/>
          <w:right w:w="10" w:type="dxa"/>
        </w:tblCellMar>
        <w:tblLook w:val="04A0" w:firstRow="1" w:lastRow="0" w:firstColumn="1" w:lastColumn="0" w:noHBand="0" w:noVBand="1"/>
      </w:tblPr>
      <w:tblGrid>
        <w:gridCol w:w="13975"/>
      </w:tblGrid>
      <w:tr w:rsidR="002833FB" w:rsidRPr="002833FB" w:rsidTr="008B5C52">
        <w:trPr>
          <w:trHeight w:val="1"/>
        </w:trPr>
        <w:tc>
          <w:tcPr>
            <w:tcW w:w="14327"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8B5C52">
            <w:pPr>
              <w:spacing w:after="0"/>
            </w:pPr>
            <w:r w:rsidRPr="002833FB">
              <w:rPr>
                <w:rFonts w:ascii="Times New Roman" w:eastAsia="Times New Roman" w:hAnsi="Times New Roman" w:cs="Times New Roman"/>
                <w:sz w:val="24"/>
              </w:rPr>
              <w:t>Получение рафинированных цветных металлов методом конвертирования</w:t>
            </w:r>
          </w:p>
        </w:tc>
      </w:tr>
    </w:tbl>
    <w:p w:rsidR="002B4848" w:rsidRPr="002833FB" w:rsidRDefault="00AF40B0">
      <w:pPr>
        <w:spacing w:after="0" w:line="240" w:lineRule="auto"/>
        <w:rPr>
          <w:rFonts w:ascii="Times New Roman" w:eastAsia="Times New Roman" w:hAnsi="Times New Roman" w:cs="Times New Roman"/>
          <w:sz w:val="28"/>
        </w:rPr>
      </w:pPr>
      <w:r w:rsidRPr="002833FB">
        <w:rPr>
          <w:rFonts w:ascii="Times New Roman" w:eastAsia="Times New Roman" w:hAnsi="Times New Roman" w:cs="Times New Roman"/>
          <w:i/>
          <w:sz w:val="28"/>
        </w:rPr>
        <w:t> </w:t>
      </w:r>
    </w:p>
    <w:p w:rsidR="00AE520A" w:rsidRPr="002833FB" w:rsidRDefault="00AE520A">
      <w:pPr>
        <w:spacing w:after="0" w:line="240" w:lineRule="auto"/>
        <w:rPr>
          <w:rFonts w:ascii="Times New Roman" w:eastAsia="Times New Roman" w:hAnsi="Times New Roman" w:cs="Times New Roman"/>
          <w:b/>
          <w:sz w:val="28"/>
        </w:rPr>
      </w:pP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Группа занятий по НСКЗ:</w:t>
      </w:r>
    </w:p>
    <w:p w:rsidR="00A821F8" w:rsidRPr="002833FB" w:rsidRDefault="00A821F8">
      <w:pPr>
        <w:spacing w:after="0" w:line="240" w:lineRule="auto"/>
        <w:rPr>
          <w:rFonts w:ascii="Times New Roman" w:eastAsia="Times New Roman" w:hAnsi="Times New Roman" w:cs="Times New Roman"/>
          <w:b/>
          <w:sz w:val="28"/>
        </w:rPr>
      </w:pPr>
    </w:p>
    <w:tbl>
      <w:tblPr>
        <w:tblW w:w="0" w:type="auto"/>
        <w:tblInd w:w="64" w:type="dxa"/>
        <w:tblCellMar>
          <w:left w:w="10" w:type="dxa"/>
          <w:right w:w="10" w:type="dxa"/>
        </w:tblCellMar>
        <w:tblLook w:val="04A0" w:firstRow="1" w:lastRow="0" w:firstColumn="1" w:lastColumn="0" w:noHBand="0" w:noVBand="1"/>
      </w:tblPr>
      <w:tblGrid>
        <w:gridCol w:w="2705"/>
        <w:gridCol w:w="4675"/>
        <w:gridCol w:w="2313"/>
        <w:gridCol w:w="4282"/>
      </w:tblGrid>
      <w:tr w:rsidR="002833FB" w:rsidRPr="002833FB" w:rsidTr="00A821F8">
        <w:trPr>
          <w:trHeight w:val="1"/>
        </w:trPr>
        <w:tc>
          <w:tcPr>
            <w:tcW w:w="2777" w:type="dxa"/>
            <w:tcBorders>
              <w:top w:val="single" w:sz="6" w:space="0" w:color="000000"/>
              <w:left w:val="single" w:sz="6" w:space="0" w:color="000000"/>
              <w:bottom w:val="single" w:sz="4" w:space="0" w:color="auto"/>
              <w:right w:val="single" w:sz="6" w:space="0" w:color="000000"/>
            </w:tcBorders>
            <w:shd w:val="clear" w:color="000000" w:fill="FFFFFF"/>
            <w:tcMar>
              <w:left w:w="74" w:type="dxa"/>
              <w:right w:w="74" w:type="dxa"/>
            </w:tcMar>
          </w:tcPr>
          <w:p w:rsidR="002B4848" w:rsidRPr="002833FB" w:rsidRDefault="00AE520A" w:rsidP="00AE520A">
            <w:pPr>
              <w:spacing w:after="0" w:line="240" w:lineRule="auto"/>
              <w:jc w:val="center"/>
              <w:rPr>
                <w:rFonts w:ascii="Times New Roman" w:hAnsi="Times New Roman" w:cs="Times New Roman"/>
              </w:rPr>
            </w:pPr>
            <w:r w:rsidRPr="002833FB">
              <w:rPr>
                <w:rFonts w:ascii="Times New Roman" w:hAnsi="Times New Roman" w:cs="Times New Roman"/>
              </w:rPr>
              <w:t>8121</w:t>
            </w:r>
          </w:p>
        </w:tc>
        <w:tc>
          <w:tcPr>
            <w:tcW w:w="4764" w:type="dxa"/>
            <w:tcBorders>
              <w:top w:val="single" w:sz="6" w:space="0" w:color="000000"/>
              <w:left w:val="single" w:sz="0" w:space="0" w:color="000000"/>
              <w:bottom w:val="single" w:sz="4" w:space="0" w:color="auto"/>
              <w:right w:val="single" w:sz="6" w:space="0" w:color="000000"/>
            </w:tcBorders>
            <w:shd w:val="clear" w:color="000000" w:fill="FFFFFF"/>
            <w:tcMar>
              <w:left w:w="74" w:type="dxa"/>
              <w:right w:w="74" w:type="dxa"/>
            </w:tcMar>
          </w:tcPr>
          <w:p w:rsidR="002B4848" w:rsidRPr="002833FB" w:rsidRDefault="002866BE">
            <w:pPr>
              <w:spacing w:after="0" w:line="240" w:lineRule="auto"/>
              <w:rPr>
                <w:rFonts w:ascii="Times New Roman" w:hAnsi="Times New Roman" w:cs="Times New Roman"/>
              </w:rPr>
            </w:pPr>
            <w:r w:rsidRPr="009D18ED">
              <w:rPr>
                <w:rFonts w:ascii="Times New Roman" w:hAnsi="Times New Roman" w:cs="Times New Roman"/>
                <w:bCs/>
                <w:sz w:val="24"/>
                <w:szCs w:val="20"/>
              </w:rPr>
              <w:t>Операторы металлоплавильных установок</w:t>
            </w:r>
          </w:p>
        </w:tc>
        <w:tc>
          <w:tcPr>
            <w:tcW w:w="2371" w:type="dxa"/>
            <w:tcBorders>
              <w:top w:val="single" w:sz="6" w:space="0" w:color="000000"/>
              <w:left w:val="single" w:sz="0" w:space="0" w:color="000000"/>
              <w:bottom w:val="single" w:sz="4" w:space="0" w:color="auto"/>
              <w:right w:val="single" w:sz="6" w:space="0" w:color="000000"/>
            </w:tcBorders>
            <w:shd w:val="clear" w:color="auto" w:fill="auto"/>
            <w:tcMar>
              <w:left w:w="74" w:type="dxa"/>
              <w:right w:w="74" w:type="dxa"/>
            </w:tcMar>
          </w:tcPr>
          <w:p w:rsidR="002B4848" w:rsidRPr="002833FB" w:rsidRDefault="00AE520A">
            <w:pPr>
              <w:spacing w:after="0" w:line="240" w:lineRule="auto"/>
              <w:jc w:val="center"/>
              <w:rPr>
                <w:rFonts w:ascii="Times New Roman" w:hAnsi="Times New Roman" w:cs="Times New Roman"/>
              </w:rPr>
            </w:pPr>
            <w:r w:rsidRPr="002833FB">
              <w:rPr>
                <w:rFonts w:ascii="Times New Roman" w:hAnsi="Times New Roman" w:cs="Times New Roman"/>
              </w:rPr>
              <w:t>8121</w:t>
            </w:r>
          </w:p>
        </w:tc>
        <w:tc>
          <w:tcPr>
            <w:tcW w:w="4357" w:type="dxa"/>
            <w:tcBorders>
              <w:top w:val="single" w:sz="6" w:space="0" w:color="000000"/>
              <w:left w:val="single" w:sz="0" w:space="0" w:color="000000"/>
              <w:bottom w:val="single" w:sz="4" w:space="0" w:color="auto"/>
              <w:right w:val="single" w:sz="6" w:space="0" w:color="000000"/>
            </w:tcBorders>
            <w:shd w:val="clear" w:color="000000" w:fill="FFFFFF"/>
            <w:tcMar>
              <w:left w:w="74" w:type="dxa"/>
              <w:right w:w="74" w:type="dxa"/>
            </w:tcMar>
          </w:tcPr>
          <w:p w:rsidR="002B4848" w:rsidRPr="002833FB" w:rsidRDefault="002866BE">
            <w:pPr>
              <w:spacing w:after="0" w:line="240" w:lineRule="auto"/>
              <w:rPr>
                <w:rFonts w:ascii="Times New Roman" w:hAnsi="Times New Roman" w:cs="Times New Roman"/>
              </w:rPr>
            </w:pPr>
            <w:r w:rsidRPr="009D18ED">
              <w:rPr>
                <w:rFonts w:ascii="Times New Roman" w:hAnsi="Times New Roman" w:cs="Times New Roman"/>
                <w:bCs/>
                <w:sz w:val="24"/>
                <w:szCs w:val="20"/>
              </w:rPr>
              <w:t>Операторы металлоплавильных установок</w:t>
            </w:r>
          </w:p>
        </w:tc>
      </w:tr>
      <w:tr w:rsidR="002833FB" w:rsidRPr="002833FB" w:rsidTr="00A821F8">
        <w:trPr>
          <w:trHeight w:val="1"/>
        </w:trPr>
        <w:tc>
          <w:tcPr>
            <w:tcW w:w="2777" w:type="dxa"/>
            <w:tcBorders>
              <w:top w:val="single" w:sz="4" w:space="0" w:color="auto"/>
            </w:tcBorders>
            <w:shd w:val="clear" w:color="000000" w:fill="FFFFFF"/>
            <w:tcMar>
              <w:left w:w="74" w:type="dxa"/>
              <w:right w:w="74" w:type="dxa"/>
            </w:tcMar>
          </w:tcPr>
          <w:p w:rsidR="002B4848" w:rsidRPr="002833FB" w:rsidRDefault="000E7970">
            <w:pPr>
              <w:spacing w:after="0" w:line="240" w:lineRule="auto"/>
              <w:jc w:val="center"/>
              <w:rPr>
                <w:rFonts w:ascii="Times New Roman" w:hAnsi="Times New Roman" w:cs="Times New Roman"/>
              </w:rPr>
            </w:pPr>
            <w:r w:rsidRPr="002833FB">
              <w:rPr>
                <w:rFonts w:ascii="Times New Roman" w:eastAsia="Times New Roman" w:hAnsi="Times New Roman" w:cs="Times New Roman"/>
                <w:sz w:val="20"/>
              </w:rPr>
              <w:t xml:space="preserve">(код </w:t>
            </w:r>
            <w:r w:rsidR="00AF40B0" w:rsidRPr="002833FB">
              <w:rPr>
                <w:rFonts w:ascii="Times New Roman" w:eastAsia="Times New Roman" w:hAnsi="Times New Roman" w:cs="Times New Roman"/>
                <w:sz w:val="20"/>
              </w:rPr>
              <w:t xml:space="preserve"> НСКЗ)</w:t>
            </w:r>
          </w:p>
        </w:tc>
        <w:tc>
          <w:tcPr>
            <w:tcW w:w="4764" w:type="dxa"/>
            <w:tcBorders>
              <w:top w:val="single" w:sz="4" w:space="0" w:color="auto"/>
            </w:tcBorders>
            <w:shd w:val="clear" w:color="000000" w:fill="FFFFFF"/>
            <w:tcMar>
              <w:left w:w="74" w:type="dxa"/>
              <w:right w:w="74" w:type="dxa"/>
            </w:tcMar>
          </w:tcPr>
          <w:p w:rsidR="002B4848" w:rsidRPr="002833FB" w:rsidRDefault="00AF40B0">
            <w:pPr>
              <w:spacing w:after="0" w:line="240" w:lineRule="auto"/>
              <w:jc w:val="center"/>
              <w:rPr>
                <w:rFonts w:ascii="Times New Roman" w:hAnsi="Times New Roman" w:cs="Times New Roman"/>
              </w:rPr>
            </w:pPr>
            <w:r w:rsidRPr="002833FB">
              <w:rPr>
                <w:rFonts w:ascii="Times New Roman" w:eastAsia="Times New Roman" w:hAnsi="Times New Roman" w:cs="Times New Roman"/>
                <w:sz w:val="20"/>
              </w:rPr>
              <w:t>(наименование</w:t>
            </w:r>
            <w:r w:rsidR="000E7970" w:rsidRPr="002833FB">
              <w:rPr>
                <w:rFonts w:ascii="Times New Roman" w:eastAsia="Times New Roman" w:hAnsi="Times New Roman" w:cs="Times New Roman"/>
                <w:sz w:val="20"/>
              </w:rPr>
              <w:t xml:space="preserve"> группы</w:t>
            </w:r>
            <w:r w:rsidRPr="002833FB">
              <w:rPr>
                <w:rFonts w:ascii="Times New Roman" w:eastAsia="Times New Roman" w:hAnsi="Times New Roman" w:cs="Times New Roman"/>
                <w:sz w:val="20"/>
              </w:rPr>
              <w:t>)</w:t>
            </w:r>
          </w:p>
        </w:tc>
        <w:tc>
          <w:tcPr>
            <w:tcW w:w="2371" w:type="dxa"/>
            <w:tcBorders>
              <w:top w:val="single" w:sz="4" w:space="0" w:color="auto"/>
            </w:tcBorders>
            <w:shd w:val="clear" w:color="000000" w:fill="FFFFFF"/>
            <w:tcMar>
              <w:left w:w="74" w:type="dxa"/>
              <w:right w:w="74" w:type="dxa"/>
            </w:tcMar>
          </w:tcPr>
          <w:p w:rsidR="002B4848" w:rsidRPr="002833FB" w:rsidRDefault="000E7970">
            <w:pPr>
              <w:spacing w:after="0" w:line="240" w:lineRule="auto"/>
              <w:jc w:val="center"/>
              <w:rPr>
                <w:rFonts w:ascii="Times New Roman" w:hAnsi="Times New Roman" w:cs="Times New Roman"/>
              </w:rPr>
            </w:pPr>
            <w:r w:rsidRPr="002833FB">
              <w:rPr>
                <w:rFonts w:ascii="Times New Roman" w:eastAsia="Times New Roman" w:hAnsi="Times New Roman" w:cs="Times New Roman"/>
                <w:sz w:val="20"/>
              </w:rPr>
              <w:t xml:space="preserve">(код </w:t>
            </w:r>
            <w:r w:rsidR="00AF40B0" w:rsidRPr="002833FB">
              <w:rPr>
                <w:rFonts w:ascii="Times New Roman" w:eastAsia="Times New Roman" w:hAnsi="Times New Roman" w:cs="Times New Roman"/>
                <w:sz w:val="20"/>
              </w:rPr>
              <w:t>НСКЗ)</w:t>
            </w:r>
          </w:p>
        </w:tc>
        <w:tc>
          <w:tcPr>
            <w:tcW w:w="4357" w:type="dxa"/>
            <w:tcBorders>
              <w:top w:val="single" w:sz="4" w:space="0" w:color="auto"/>
            </w:tcBorders>
            <w:shd w:val="clear" w:color="000000" w:fill="FFFFFF"/>
            <w:tcMar>
              <w:left w:w="74" w:type="dxa"/>
              <w:right w:w="74" w:type="dxa"/>
            </w:tcMar>
          </w:tcPr>
          <w:p w:rsidR="002B4848" w:rsidRPr="002833FB" w:rsidRDefault="00AF40B0">
            <w:pPr>
              <w:spacing w:after="0" w:line="240" w:lineRule="auto"/>
              <w:jc w:val="center"/>
              <w:rPr>
                <w:rFonts w:ascii="Times New Roman" w:hAnsi="Times New Roman" w:cs="Times New Roman"/>
              </w:rPr>
            </w:pPr>
            <w:r w:rsidRPr="002833FB">
              <w:rPr>
                <w:rFonts w:ascii="Times New Roman" w:eastAsia="Times New Roman" w:hAnsi="Times New Roman" w:cs="Times New Roman"/>
                <w:sz w:val="20"/>
              </w:rPr>
              <w:t>(наименование</w:t>
            </w:r>
            <w:r w:rsidR="000E7970" w:rsidRPr="002833FB">
              <w:rPr>
                <w:rFonts w:ascii="Times New Roman" w:eastAsia="Times New Roman" w:hAnsi="Times New Roman" w:cs="Times New Roman"/>
                <w:sz w:val="20"/>
              </w:rPr>
              <w:t xml:space="preserve"> группы</w:t>
            </w:r>
            <w:r w:rsidRPr="002833FB">
              <w:rPr>
                <w:rFonts w:ascii="Times New Roman" w:eastAsia="Times New Roman" w:hAnsi="Times New Roman" w:cs="Times New Roman"/>
                <w:sz w:val="20"/>
              </w:rPr>
              <w:t>)</w:t>
            </w:r>
          </w:p>
        </w:tc>
      </w:tr>
    </w:tbl>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p w:rsidR="00AE520A" w:rsidRPr="002833FB" w:rsidRDefault="00AE520A">
      <w:pPr>
        <w:spacing w:after="0" w:line="240" w:lineRule="auto"/>
        <w:rPr>
          <w:rFonts w:ascii="Times New Roman" w:eastAsia="Times New Roman" w:hAnsi="Times New Roman" w:cs="Times New Roman"/>
          <w:sz w:val="28"/>
        </w:rPr>
      </w:pPr>
    </w:p>
    <w:p w:rsidR="00811BD7" w:rsidRPr="00CB3D13" w:rsidRDefault="00811BD7" w:rsidP="00811BD7">
      <w:pPr>
        <w:pStyle w:val="1"/>
        <w:tabs>
          <w:tab w:val="left" w:pos="1134"/>
        </w:tabs>
        <w:ind w:left="0"/>
        <w:rPr>
          <w:szCs w:val="26"/>
          <w:lang w:val="uz-Cyrl-UZ"/>
        </w:rPr>
      </w:pPr>
      <w:r>
        <w:rPr>
          <w:szCs w:val="26"/>
          <w:lang w:val="uz-Cyrl-UZ"/>
        </w:rPr>
        <w:t xml:space="preserve">Виды </w:t>
      </w:r>
      <w:r w:rsidRPr="00CB3D13">
        <w:rPr>
          <w:szCs w:val="26"/>
          <w:lang w:val="uz-Cyrl-UZ"/>
        </w:rPr>
        <w:t>экономической деятельности</w:t>
      </w:r>
      <w:r w:rsidRPr="00CB3D13">
        <w:rPr>
          <w:rFonts w:cs="Kokila"/>
          <w:cs/>
          <w:lang w:val="uz-Cyrl-UZ" w:bidi="hi-IN"/>
        </w:rPr>
        <w:t>:</w:t>
      </w:r>
    </w:p>
    <w:p w:rsidR="00811BD7" w:rsidRDefault="00811BD7" w:rsidP="00811BD7">
      <w:pPr>
        <w:pStyle w:val="1"/>
        <w:tabs>
          <w:tab w:val="left" w:pos="1134"/>
        </w:tabs>
        <w:ind w:left="0"/>
        <w:rPr>
          <w:b/>
          <w:sz w:val="26"/>
          <w:szCs w:val="26"/>
          <w:lang w:val="uz-Cyrl-UZ"/>
        </w:rPr>
      </w:pPr>
    </w:p>
    <w:tbl>
      <w:tblPr>
        <w:tblpPr w:leftFromText="180" w:rightFromText="180" w:vertAnchor="text" w:tblpY="1"/>
        <w:tblOverlap w:val="never"/>
        <w:tblW w:w="15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662"/>
      </w:tblGrid>
      <w:tr w:rsidR="00811BD7" w:rsidRPr="00B733EC" w:rsidTr="00BF3008">
        <w:trPr>
          <w:trHeight w:val="199"/>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spacing w:after="100"/>
              <w:rPr>
                <w:rFonts w:ascii="Times New Roman" w:eastAsia="Times New Roman" w:hAnsi="Times New Roman" w:cs="Times New Roman"/>
                <w:color w:val="333333"/>
                <w:sz w:val="24"/>
                <w:szCs w:val="24"/>
              </w:rPr>
            </w:pPr>
            <w:r w:rsidRPr="00B733EC">
              <w:rPr>
                <w:rFonts w:ascii="Times New Roman" w:hAnsi="Times New Roman" w:cs="Times New Roman"/>
                <w:sz w:val="24"/>
                <w:szCs w:val="24"/>
              </w:rPr>
              <w:t>24.4</w:t>
            </w:r>
          </w:p>
        </w:tc>
        <w:tc>
          <w:tcPr>
            <w:tcW w:w="1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spacing w:after="0"/>
              <w:rPr>
                <w:rFonts w:ascii="Times New Roman" w:eastAsia="Times New Roman" w:hAnsi="Times New Roman" w:cs="Times New Roman"/>
                <w:bCs/>
                <w:color w:val="000000"/>
                <w:sz w:val="24"/>
                <w:szCs w:val="24"/>
              </w:rPr>
            </w:pPr>
            <w:r w:rsidRPr="00B733EC">
              <w:rPr>
                <w:rFonts w:ascii="Times New Roman" w:hAnsi="Times New Roman" w:cs="Times New Roman"/>
                <w:sz w:val="24"/>
                <w:szCs w:val="24"/>
              </w:rPr>
              <w:t>Производство основных благородных и цветных металлов</w:t>
            </w:r>
          </w:p>
        </w:tc>
      </w:tr>
      <w:tr w:rsidR="00811BD7" w:rsidRPr="00B733EC" w:rsidTr="00BF3008">
        <w:trPr>
          <w:trHeight w:val="417"/>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rPr>
                <w:rFonts w:ascii="Times New Roman" w:hAnsi="Times New Roman" w:cs="Times New Roman"/>
                <w:sz w:val="24"/>
                <w:szCs w:val="24"/>
              </w:rPr>
            </w:pPr>
            <w:r w:rsidRPr="00B733EC">
              <w:rPr>
                <w:rFonts w:ascii="Times New Roman" w:hAnsi="Times New Roman" w:cs="Times New Roman"/>
                <w:sz w:val="24"/>
                <w:szCs w:val="24"/>
              </w:rPr>
              <w:t>24.41.0</w:t>
            </w:r>
          </w:p>
        </w:tc>
        <w:tc>
          <w:tcPr>
            <w:tcW w:w="1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rPr>
                <w:rFonts w:ascii="Times New Roman" w:hAnsi="Times New Roman" w:cs="Times New Roman"/>
                <w:sz w:val="24"/>
                <w:szCs w:val="24"/>
              </w:rPr>
            </w:pPr>
            <w:r w:rsidRPr="00B733EC">
              <w:rPr>
                <w:rFonts w:ascii="Times New Roman" w:hAnsi="Times New Roman" w:cs="Times New Roman"/>
                <w:sz w:val="24"/>
                <w:szCs w:val="24"/>
              </w:rPr>
              <w:t>Производство благородных (драгоценных) металлов</w:t>
            </w:r>
          </w:p>
        </w:tc>
      </w:tr>
      <w:tr w:rsidR="00811BD7" w:rsidRPr="00B733EC" w:rsidTr="00BF3008">
        <w:trPr>
          <w:trHeight w:val="199"/>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rPr>
                <w:rFonts w:ascii="Times New Roman" w:hAnsi="Times New Roman" w:cs="Times New Roman"/>
                <w:sz w:val="24"/>
                <w:szCs w:val="24"/>
              </w:rPr>
            </w:pPr>
            <w:r w:rsidRPr="00B733EC">
              <w:rPr>
                <w:rFonts w:ascii="Times New Roman" w:hAnsi="Times New Roman" w:cs="Times New Roman"/>
                <w:sz w:val="24"/>
                <w:szCs w:val="24"/>
              </w:rPr>
              <w:t>24.44.0</w:t>
            </w:r>
          </w:p>
        </w:tc>
        <w:tc>
          <w:tcPr>
            <w:tcW w:w="1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rPr>
                <w:rFonts w:ascii="Times New Roman" w:hAnsi="Times New Roman" w:cs="Times New Roman"/>
                <w:sz w:val="24"/>
                <w:szCs w:val="24"/>
              </w:rPr>
            </w:pPr>
            <w:r w:rsidRPr="00B733EC">
              <w:rPr>
                <w:rFonts w:ascii="Times New Roman" w:hAnsi="Times New Roman" w:cs="Times New Roman"/>
                <w:sz w:val="24"/>
                <w:szCs w:val="24"/>
              </w:rPr>
              <w:t>Производство меди</w:t>
            </w:r>
          </w:p>
        </w:tc>
      </w:tr>
      <w:tr w:rsidR="00811BD7" w:rsidRPr="00B733EC" w:rsidTr="00BF3008">
        <w:trPr>
          <w:trHeight w:val="205"/>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rPr>
                <w:rFonts w:ascii="Times New Roman" w:hAnsi="Times New Roman" w:cs="Times New Roman"/>
                <w:sz w:val="24"/>
                <w:szCs w:val="24"/>
              </w:rPr>
            </w:pPr>
            <w:r w:rsidRPr="00B733EC">
              <w:rPr>
                <w:rFonts w:ascii="Times New Roman" w:hAnsi="Times New Roman" w:cs="Times New Roman"/>
                <w:sz w:val="24"/>
                <w:szCs w:val="24"/>
              </w:rPr>
              <w:t>24.45.0</w:t>
            </w:r>
          </w:p>
        </w:tc>
        <w:tc>
          <w:tcPr>
            <w:tcW w:w="1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BD7" w:rsidRPr="00B733EC" w:rsidRDefault="00811BD7" w:rsidP="00BF3008">
            <w:pPr>
              <w:rPr>
                <w:rFonts w:ascii="Times New Roman" w:hAnsi="Times New Roman" w:cs="Times New Roman"/>
                <w:sz w:val="24"/>
                <w:szCs w:val="24"/>
              </w:rPr>
            </w:pPr>
            <w:r w:rsidRPr="00B733EC">
              <w:rPr>
                <w:rFonts w:ascii="Times New Roman" w:hAnsi="Times New Roman" w:cs="Times New Roman"/>
                <w:sz w:val="24"/>
                <w:szCs w:val="24"/>
              </w:rPr>
              <w:t>Производство прочих цветных металлов</w:t>
            </w:r>
          </w:p>
        </w:tc>
      </w:tr>
    </w:tbl>
    <w:p w:rsidR="00811BD7" w:rsidRPr="00506A10" w:rsidRDefault="00811BD7" w:rsidP="00811BD7">
      <w:pPr>
        <w:pStyle w:val="1"/>
        <w:tabs>
          <w:tab w:val="left" w:pos="1134"/>
        </w:tabs>
        <w:ind w:left="0"/>
        <w:rPr>
          <w:sz w:val="20"/>
          <w:szCs w:val="20"/>
          <w:lang w:val="uz-Cyrl-UZ"/>
        </w:rPr>
      </w:pPr>
      <w:r w:rsidRPr="00506A10">
        <w:rPr>
          <w:rFonts w:cs="Kokila"/>
          <w:sz w:val="20"/>
          <w:szCs w:val="20"/>
          <w:cs/>
          <w:lang w:val="uz-Cyrl-UZ" w:bidi="hi-IN"/>
        </w:rPr>
        <w:t xml:space="preserve"> (</w:t>
      </w:r>
      <w:r w:rsidRPr="00506A10">
        <w:rPr>
          <w:sz w:val="20"/>
          <w:szCs w:val="20"/>
          <w:lang w:val="uz-Cyrl-UZ"/>
        </w:rPr>
        <w:t>Код ОКЭД</w:t>
      </w:r>
      <w:r w:rsidRPr="00506A10">
        <w:rPr>
          <w:rFonts w:cs="Kokila"/>
          <w:sz w:val="20"/>
          <w:szCs w:val="20"/>
          <w:cs/>
          <w:lang w:val="uz-Cyrl-UZ" w:bidi="hi-IN"/>
        </w:rPr>
        <w:t>)                                                        (</w:t>
      </w:r>
      <w:r w:rsidRPr="00506A10">
        <w:rPr>
          <w:sz w:val="20"/>
          <w:szCs w:val="20"/>
          <w:lang w:val="uz-Cyrl-UZ"/>
        </w:rPr>
        <w:t>наименование вида экономической деятельности</w:t>
      </w:r>
      <w:r w:rsidRPr="00506A10">
        <w:rPr>
          <w:rFonts w:cs="Kokila"/>
          <w:sz w:val="20"/>
          <w:szCs w:val="20"/>
          <w:cs/>
          <w:lang w:val="uz-Cyrl-UZ" w:bidi="hi-IN"/>
        </w:rPr>
        <w:t>)</w:t>
      </w:r>
    </w:p>
    <w:p w:rsidR="008B5C52" w:rsidRPr="00811BD7" w:rsidRDefault="008B5C52">
      <w:pPr>
        <w:spacing w:after="0" w:line="240" w:lineRule="auto"/>
        <w:jc w:val="center"/>
        <w:rPr>
          <w:rFonts w:ascii="Times New Roman" w:eastAsia="Times New Roman" w:hAnsi="Times New Roman" w:cs="Times New Roman"/>
          <w:b/>
          <w:sz w:val="28"/>
          <w:lang w:val="uz-Cyrl-UZ"/>
        </w:rPr>
      </w:pPr>
    </w:p>
    <w:p w:rsidR="00AE520A" w:rsidRPr="002833FB" w:rsidRDefault="00AE520A">
      <w:pPr>
        <w:spacing w:after="0" w:line="240" w:lineRule="auto"/>
        <w:jc w:val="center"/>
        <w:rPr>
          <w:rFonts w:ascii="Times New Roman" w:eastAsia="Times New Roman" w:hAnsi="Times New Roman" w:cs="Times New Roman"/>
          <w:b/>
          <w:sz w:val="28"/>
        </w:rPr>
      </w:pPr>
    </w:p>
    <w:p w:rsidR="00574EE9" w:rsidRDefault="00574EE9" w:rsidP="00787A58">
      <w:pPr>
        <w:spacing w:after="0" w:line="240" w:lineRule="auto"/>
        <w:rPr>
          <w:rFonts w:ascii="Times New Roman" w:eastAsia="Times New Roman" w:hAnsi="Times New Roman" w:cs="Times New Roman"/>
          <w:b/>
          <w:sz w:val="28"/>
        </w:rPr>
      </w:pPr>
    </w:p>
    <w:p w:rsidR="00811BD7" w:rsidRPr="002833FB" w:rsidRDefault="00811BD7" w:rsidP="00787A58">
      <w:pPr>
        <w:spacing w:after="0" w:line="240" w:lineRule="auto"/>
        <w:rPr>
          <w:rFonts w:ascii="Times New Roman" w:eastAsia="Times New Roman" w:hAnsi="Times New Roman" w:cs="Times New Roman"/>
          <w:b/>
          <w:sz w:val="28"/>
        </w:rPr>
      </w:pPr>
      <w:bookmarkStart w:id="0" w:name="_GoBack"/>
      <w:bookmarkEnd w:id="0"/>
    </w:p>
    <w:p w:rsidR="00AE520A" w:rsidRPr="002833FB" w:rsidRDefault="00BE511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Раздел</w:t>
      </w:r>
      <w:r w:rsidR="00D537B1" w:rsidRPr="002833FB">
        <w:rPr>
          <w:rFonts w:ascii="Times New Roman" w:eastAsia="Times New Roman" w:hAnsi="Times New Roman" w:cs="Times New Roman"/>
          <w:b/>
          <w:sz w:val="28"/>
        </w:rPr>
        <w:t xml:space="preserve"> </w:t>
      </w:r>
      <w:r w:rsidR="00AF40B0" w:rsidRPr="002833FB">
        <w:rPr>
          <w:rFonts w:ascii="Times New Roman" w:eastAsia="Times New Roman" w:hAnsi="Times New Roman" w:cs="Times New Roman"/>
          <w:b/>
          <w:sz w:val="28"/>
        </w:rPr>
        <w:t>II.</w:t>
      </w:r>
      <w:r w:rsidR="007B68A3" w:rsidRPr="002833FB">
        <w:rPr>
          <w:rFonts w:ascii="Times New Roman" w:eastAsia="Times New Roman" w:hAnsi="Times New Roman" w:cs="Times New Roman"/>
          <w:b/>
          <w:sz w:val="28"/>
        </w:rPr>
        <w:t xml:space="preserve"> </w:t>
      </w:r>
      <w:r w:rsidR="00AF40B0" w:rsidRPr="002833FB">
        <w:rPr>
          <w:rFonts w:ascii="Times New Roman" w:eastAsia="Times New Roman" w:hAnsi="Times New Roman" w:cs="Times New Roman"/>
          <w:b/>
          <w:sz w:val="28"/>
        </w:rPr>
        <w:t xml:space="preserve"> Описание трудовых функций, входящих в</w:t>
      </w:r>
      <w:r w:rsidR="00AE520A" w:rsidRPr="002833FB">
        <w:rPr>
          <w:rFonts w:ascii="Times New Roman" w:eastAsia="Times New Roman" w:hAnsi="Times New Roman" w:cs="Times New Roman"/>
          <w:b/>
          <w:sz w:val="28"/>
        </w:rPr>
        <w:t xml:space="preserve"> </w:t>
      </w:r>
      <w:r w:rsidR="00AF40B0" w:rsidRPr="002833FB">
        <w:rPr>
          <w:rFonts w:ascii="Times New Roman" w:eastAsia="Times New Roman" w:hAnsi="Times New Roman" w:cs="Times New Roman"/>
          <w:b/>
          <w:sz w:val="28"/>
        </w:rPr>
        <w:t xml:space="preserve">профессиональный стандарт </w:t>
      </w:r>
    </w:p>
    <w:p w:rsidR="002B4848" w:rsidRPr="002833FB" w:rsidRDefault="00AF40B0">
      <w:pPr>
        <w:spacing w:after="0" w:line="240" w:lineRule="auto"/>
        <w:jc w:val="center"/>
        <w:rPr>
          <w:rFonts w:ascii="Times New Roman" w:eastAsia="Times New Roman" w:hAnsi="Times New Roman" w:cs="Times New Roman"/>
          <w:b/>
          <w:sz w:val="28"/>
        </w:rPr>
      </w:pPr>
      <w:r w:rsidRPr="002833FB">
        <w:rPr>
          <w:rFonts w:ascii="Times New Roman" w:eastAsia="Times New Roman" w:hAnsi="Times New Roman" w:cs="Times New Roman"/>
          <w:b/>
          <w:sz w:val="28"/>
        </w:rPr>
        <w:t>(функциональная карта вида профессиональной деятельности)</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13891" w:type="dxa"/>
        <w:tblInd w:w="358" w:type="dxa"/>
        <w:tblCellMar>
          <w:left w:w="10" w:type="dxa"/>
          <w:right w:w="10" w:type="dxa"/>
        </w:tblCellMar>
        <w:tblLook w:val="04A0" w:firstRow="1" w:lastRow="0" w:firstColumn="1" w:lastColumn="0" w:noHBand="0" w:noVBand="1"/>
      </w:tblPr>
      <w:tblGrid>
        <w:gridCol w:w="1336"/>
        <w:gridCol w:w="2955"/>
        <w:gridCol w:w="1846"/>
        <w:gridCol w:w="5038"/>
        <w:gridCol w:w="1337"/>
        <w:gridCol w:w="1379"/>
      </w:tblGrid>
      <w:tr w:rsidR="002833FB" w:rsidRPr="002833FB" w:rsidTr="00384CBA">
        <w:tc>
          <w:tcPr>
            <w:tcW w:w="6247" w:type="dxa"/>
            <w:gridSpan w:val="3"/>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360" w:lineRule="auto"/>
              <w:jc w:val="center"/>
            </w:pPr>
            <w:r w:rsidRPr="002833FB">
              <w:rPr>
                <w:rFonts w:ascii="Times New Roman" w:eastAsia="Times New Roman" w:hAnsi="Times New Roman" w:cs="Times New Roman"/>
                <w:sz w:val="24"/>
              </w:rPr>
              <w:t>Обобщенные трудовые функции</w:t>
            </w:r>
          </w:p>
        </w:tc>
        <w:tc>
          <w:tcPr>
            <w:tcW w:w="7644" w:type="dxa"/>
            <w:gridSpan w:val="3"/>
            <w:tcBorders>
              <w:top w:val="single" w:sz="6"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360" w:lineRule="auto"/>
              <w:jc w:val="center"/>
            </w:pPr>
            <w:r w:rsidRPr="002833FB">
              <w:rPr>
                <w:rFonts w:ascii="Times New Roman" w:eastAsia="Times New Roman" w:hAnsi="Times New Roman" w:cs="Times New Roman"/>
                <w:sz w:val="24"/>
              </w:rPr>
              <w:t>Трудовые функции</w:t>
            </w:r>
          </w:p>
        </w:tc>
      </w:tr>
      <w:tr w:rsidR="002833FB" w:rsidRPr="002833FB" w:rsidTr="00384CBA">
        <w:tc>
          <w:tcPr>
            <w:tcW w:w="1366"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rPr>
                <w:sz w:val="20"/>
              </w:rPr>
            </w:pPr>
            <w:r w:rsidRPr="002833FB">
              <w:rPr>
                <w:rFonts w:ascii="Times New Roman" w:eastAsia="Times New Roman" w:hAnsi="Times New Roman" w:cs="Times New Roman"/>
                <w:sz w:val="20"/>
              </w:rPr>
              <w:t>Код по Реестру</w:t>
            </w:r>
          </w:p>
        </w:tc>
        <w:tc>
          <w:tcPr>
            <w:tcW w:w="3009"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rPr>
                <w:sz w:val="20"/>
              </w:rPr>
            </w:pPr>
            <w:r w:rsidRPr="002833FB">
              <w:rPr>
                <w:rFonts w:ascii="Times New Roman" w:eastAsia="Times New Roman" w:hAnsi="Times New Roman" w:cs="Times New Roman"/>
                <w:sz w:val="20"/>
              </w:rPr>
              <w:t>наименование</w:t>
            </w:r>
          </w:p>
        </w:tc>
        <w:tc>
          <w:tcPr>
            <w:tcW w:w="187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rPr>
                <w:sz w:val="20"/>
              </w:rPr>
            </w:pPr>
            <w:r w:rsidRPr="002833FB">
              <w:rPr>
                <w:rFonts w:ascii="Times New Roman" w:eastAsia="Times New Roman" w:hAnsi="Times New Roman" w:cs="Times New Roman"/>
                <w:sz w:val="20"/>
              </w:rPr>
              <w:t>уровень квалификации по НРК и/или ОРК</w:t>
            </w:r>
          </w:p>
        </w:tc>
        <w:tc>
          <w:tcPr>
            <w:tcW w:w="520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rPr>
                <w:sz w:val="20"/>
              </w:rPr>
            </w:pPr>
            <w:r w:rsidRPr="002833FB">
              <w:rPr>
                <w:rFonts w:ascii="Times New Roman" w:eastAsia="Times New Roman" w:hAnsi="Times New Roman" w:cs="Times New Roman"/>
                <w:sz w:val="20"/>
              </w:rPr>
              <w:t>наименование</w:t>
            </w:r>
          </w:p>
        </w:tc>
        <w:tc>
          <w:tcPr>
            <w:tcW w:w="136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rPr>
                <w:sz w:val="20"/>
              </w:rPr>
            </w:pPr>
            <w:r w:rsidRPr="002833FB">
              <w:rPr>
                <w:rFonts w:ascii="Times New Roman" w:eastAsia="Times New Roman" w:hAnsi="Times New Roman" w:cs="Times New Roman"/>
                <w:sz w:val="20"/>
              </w:rPr>
              <w:t>Код по Реестру</w:t>
            </w:r>
          </w:p>
        </w:tc>
        <w:tc>
          <w:tcPr>
            <w:tcW w:w="107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rPr>
                <w:sz w:val="20"/>
              </w:rPr>
            </w:pPr>
            <w:r w:rsidRPr="002833FB">
              <w:rPr>
                <w:rFonts w:ascii="Times New Roman" w:eastAsia="Times New Roman" w:hAnsi="Times New Roman" w:cs="Times New Roman"/>
                <w:sz w:val="20"/>
              </w:rPr>
              <w:t>уровень (подуровень) квалификации по НРК и/или ОРК</w:t>
            </w:r>
          </w:p>
        </w:tc>
      </w:tr>
      <w:tr w:rsidR="002833FB" w:rsidRPr="002833FB" w:rsidTr="00384CBA">
        <w:tc>
          <w:tcPr>
            <w:tcW w:w="1366"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pPr>
            <w:r w:rsidRPr="002833FB">
              <w:rPr>
                <w:rFonts w:ascii="Times New Roman" w:eastAsia="Times New Roman" w:hAnsi="Times New Roman" w:cs="Times New Roman"/>
                <w:sz w:val="24"/>
              </w:rPr>
              <w:t>А</w:t>
            </w:r>
          </w:p>
        </w:tc>
        <w:tc>
          <w:tcPr>
            <w:tcW w:w="3009" w:type="dxa"/>
            <w:vMerge w:val="restart"/>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pPr>
            <w:r w:rsidRPr="002833FB">
              <w:rPr>
                <w:rFonts w:ascii="Times New Roman" w:eastAsia="Times New Roman" w:hAnsi="Times New Roman" w:cs="Times New Roman"/>
                <w:sz w:val="24"/>
              </w:rPr>
              <w:t>Подготовка к ведению процесса конвертирования</w:t>
            </w:r>
          </w:p>
        </w:tc>
        <w:tc>
          <w:tcPr>
            <w:tcW w:w="1872" w:type="dxa"/>
            <w:vMerge w:val="restart"/>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pPr>
            <w:r w:rsidRPr="002833FB">
              <w:rPr>
                <w:rFonts w:ascii="Times New Roman" w:eastAsia="Times New Roman" w:hAnsi="Times New Roman" w:cs="Times New Roman"/>
                <w:sz w:val="24"/>
              </w:rPr>
              <w:t>3</w:t>
            </w:r>
          </w:p>
        </w:tc>
        <w:tc>
          <w:tcPr>
            <w:tcW w:w="520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pPr>
            <w:r w:rsidRPr="002833FB">
              <w:rPr>
                <w:rFonts w:ascii="Times New Roman" w:eastAsia="Times New Roman" w:hAnsi="Times New Roman" w:cs="Times New Roman"/>
                <w:sz w:val="24"/>
              </w:rPr>
              <w:t>Подготовка оборудования конвертера, приспособлений, оснастки к конвертированию</w:t>
            </w:r>
          </w:p>
        </w:tc>
        <w:tc>
          <w:tcPr>
            <w:tcW w:w="136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E520A" w:rsidP="007B68A3">
            <w:pPr>
              <w:spacing w:after="0" w:line="240" w:lineRule="auto"/>
              <w:jc w:val="center"/>
              <w:rPr>
                <w:rFonts w:ascii="Times New Roman" w:hAnsi="Times New Roman" w:cs="Times New Roman"/>
              </w:rPr>
            </w:pPr>
            <w:r w:rsidRPr="002833FB">
              <w:rPr>
                <w:rFonts w:ascii="Times New Roman" w:hAnsi="Times New Roman" w:cs="Times New Roman"/>
              </w:rPr>
              <w:t>А/01.3</w:t>
            </w:r>
          </w:p>
        </w:tc>
        <w:tc>
          <w:tcPr>
            <w:tcW w:w="1070" w:type="dxa"/>
            <w:vMerge w:val="restart"/>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pPr>
            <w:r w:rsidRPr="002833FB">
              <w:rPr>
                <w:rFonts w:ascii="Times New Roman" w:eastAsia="Times New Roman" w:hAnsi="Times New Roman" w:cs="Times New Roman"/>
                <w:sz w:val="24"/>
              </w:rPr>
              <w:t>3</w:t>
            </w:r>
          </w:p>
        </w:tc>
      </w:tr>
      <w:tr w:rsidR="002833FB" w:rsidRPr="002833FB" w:rsidTr="00384CBA">
        <w:trPr>
          <w:trHeight w:val="379"/>
        </w:trPr>
        <w:tc>
          <w:tcPr>
            <w:tcW w:w="1366"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c>
          <w:tcPr>
            <w:tcW w:w="3009" w:type="dxa"/>
            <w:vMerge/>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c>
          <w:tcPr>
            <w:tcW w:w="1872" w:type="dxa"/>
            <w:vMerge/>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c>
          <w:tcPr>
            <w:tcW w:w="520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Подготовка материалов к конвертированию</w:t>
            </w:r>
          </w:p>
          <w:p w:rsidR="0088636A" w:rsidRPr="002833FB" w:rsidRDefault="0088636A" w:rsidP="007B68A3">
            <w:pPr>
              <w:spacing w:after="0" w:line="240" w:lineRule="auto"/>
            </w:pPr>
          </w:p>
        </w:tc>
        <w:tc>
          <w:tcPr>
            <w:tcW w:w="136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E520A" w:rsidP="007B68A3">
            <w:pPr>
              <w:spacing w:after="0" w:line="240" w:lineRule="auto"/>
              <w:jc w:val="center"/>
              <w:rPr>
                <w:rFonts w:ascii="Times New Roman" w:hAnsi="Times New Roman" w:cs="Times New Roman"/>
              </w:rPr>
            </w:pPr>
            <w:r w:rsidRPr="002833FB">
              <w:rPr>
                <w:rFonts w:ascii="Times New Roman" w:hAnsi="Times New Roman" w:cs="Times New Roman"/>
              </w:rPr>
              <w:t>А/02.3</w:t>
            </w:r>
          </w:p>
        </w:tc>
        <w:tc>
          <w:tcPr>
            <w:tcW w:w="1070" w:type="dxa"/>
            <w:vMerge/>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r>
      <w:tr w:rsidR="002833FB" w:rsidRPr="002833FB" w:rsidTr="00384CBA">
        <w:tc>
          <w:tcPr>
            <w:tcW w:w="1366"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pPr>
            <w:r w:rsidRPr="002833FB">
              <w:rPr>
                <w:rFonts w:ascii="Times New Roman" w:eastAsia="Times New Roman" w:hAnsi="Times New Roman" w:cs="Times New Roman"/>
                <w:sz w:val="24"/>
              </w:rPr>
              <w:t>В</w:t>
            </w:r>
          </w:p>
        </w:tc>
        <w:tc>
          <w:tcPr>
            <w:tcW w:w="3009" w:type="dxa"/>
            <w:vMerge w:val="restart"/>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pPr>
            <w:r w:rsidRPr="002833FB">
              <w:rPr>
                <w:rFonts w:ascii="Times New Roman" w:eastAsia="Times New Roman" w:hAnsi="Times New Roman" w:cs="Times New Roman"/>
                <w:sz w:val="24"/>
              </w:rPr>
              <w:t>Ведение технологического процесса конвертирования</w:t>
            </w:r>
          </w:p>
        </w:tc>
        <w:tc>
          <w:tcPr>
            <w:tcW w:w="1872" w:type="dxa"/>
            <w:vMerge w:val="restart"/>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pPr>
            <w:r w:rsidRPr="002833FB">
              <w:rPr>
                <w:rFonts w:ascii="Times New Roman" w:eastAsia="Times New Roman" w:hAnsi="Times New Roman" w:cs="Times New Roman"/>
                <w:sz w:val="24"/>
              </w:rPr>
              <w:t>4</w:t>
            </w:r>
          </w:p>
        </w:tc>
        <w:tc>
          <w:tcPr>
            <w:tcW w:w="520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pPr>
            <w:r w:rsidRPr="002833FB">
              <w:rPr>
                <w:rFonts w:ascii="Times New Roman" w:eastAsia="Times New Roman" w:hAnsi="Times New Roman" w:cs="Times New Roman"/>
                <w:sz w:val="24"/>
              </w:rPr>
              <w:t>Контроль готовности конвертера и материалов к плавке</w:t>
            </w:r>
          </w:p>
        </w:tc>
        <w:tc>
          <w:tcPr>
            <w:tcW w:w="136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E520A" w:rsidP="007B68A3">
            <w:pPr>
              <w:spacing w:after="0" w:line="240" w:lineRule="auto"/>
              <w:jc w:val="center"/>
              <w:rPr>
                <w:rFonts w:ascii="Times New Roman" w:hAnsi="Times New Roman" w:cs="Times New Roman"/>
              </w:rPr>
            </w:pPr>
            <w:r w:rsidRPr="002833FB">
              <w:rPr>
                <w:rFonts w:ascii="Times New Roman" w:hAnsi="Times New Roman" w:cs="Times New Roman"/>
              </w:rPr>
              <w:t>В/01.4</w:t>
            </w:r>
          </w:p>
        </w:tc>
        <w:tc>
          <w:tcPr>
            <w:tcW w:w="1070" w:type="dxa"/>
            <w:vMerge w:val="restart"/>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jc w:val="center"/>
            </w:pPr>
            <w:r w:rsidRPr="002833FB">
              <w:rPr>
                <w:rFonts w:ascii="Times New Roman" w:eastAsia="Times New Roman" w:hAnsi="Times New Roman" w:cs="Times New Roman"/>
                <w:sz w:val="24"/>
              </w:rPr>
              <w:t>4</w:t>
            </w:r>
          </w:p>
        </w:tc>
      </w:tr>
      <w:tr w:rsidR="002833FB" w:rsidRPr="002833FB" w:rsidTr="00384CBA">
        <w:tc>
          <w:tcPr>
            <w:tcW w:w="1366"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c>
          <w:tcPr>
            <w:tcW w:w="3009" w:type="dxa"/>
            <w:vMerge/>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c>
          <w:tcPr>
            <w:tcW w:w="1872" w:type="dxa"/>
            <w:vMerge/>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c>
          <w:tcPr>
            <w:tcW w:w="520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7B68A3">
            <w:pPr>
              <w:spacing w:after="0" w:line="240" w:lineRule="auto"/>
            </w:pPr>
            <w:r w:rsidRPr="002833FB">
              <w:rPr>
                <w:rFonts w:ascii="Times New Roman" w:eastAsia="Times New Roman" w:hAnsi="Times New Roman" w:cs="Times New Roman"/>
                <w:sz w:val="24"/>
              </w:rPr>
              <w:t>Управление процессом конвертирования</w:t>
            </w:r>
          </w:p>
        </w:tc>
        <w:tc>
          <w:tcPr>
            <w:tcW w:w="136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E520A" w:rsidP="007B68A3">
            <w:pPr>
              <w:spacing w:after="0" w:line="240" w:lineRule="auto"/>
              <w:jc w:val="center"/>
              <w:rPr>
                <w:rFonts w:ascii="Times New Roman" w:hAnsi="Times New Roman" w:cs="Times New Roman"/>
              </w:rPr>
            </w:pPr>
            <w:r w:rsidRPr="002833FB">
              <w:rPr>
                <w:rFonts w:ascii="Times New Roman" w:hAnsi="Times New Roman" w:cs="Times New Roman"/>
              </w:rPr>
              <w:t>В/02.4</w:t>
            </w:r>
          </w:p>
        </w:tc>
        <w:tc>
          <w:tcPr>
            <w:tcW w:w="1070" w:type="dxa"/>
            <w:vMerge/>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7B68A3">
            <w:pPr>
              <w:spacing w:after="0" w:line="240" w:lineRule="auto"/>
              <w:jc w:val="center"/>
              <w:rPr>
                <w:rFonts w:ascii="Calibri" w:eastAsia="Calibri" w:hAnsi="Calibri" w:cs="Calibri"/>
              </w:rPr>
            </w:pPr>
          </w:p>
        </w:tc>
      </w:tr>
    </w:tbl>
    <w:p w:rsidR="008B5C52" w:rsidRPr="002833FB" w:rsidRDefault="008B5C52" w:rsidP="00BE5115">
      <w:pPr>
        <w:spacing w:after="0" w:line="240" w:lineRule="auto"/>
        <w:rPr>
          <w:rFonts w:ascii="Times New Roman" w:eastAsia="Times New Roman" w:hAnsi="Times New Roman" w:cs="Times New Roman"/>
          <w:b/>
          <w:sz w:val="28"/>
        </w:rPr>
      </w:pPr>
    </w:p>
    <w:p w:rsidR="002B4848" w:rsidRPr="002833FB" w:rsidRDefault="00BE5115" w:rsidP="00353D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w:t>
      </w:r>
      <w:r w:rsidR="00D537B1" w:rsidRPr="002833FB">
        <w:rPr>
          <w:rFonts w:ascii="Times New Roman" w:eastAsia="Times New Roman" w:hAnsi="Times New Roman" w:cs="Times New Roman"/>
          <w:b/>
          <w:sz w:val="28"/>
        </w:rPr>
        <w:t xml:space="preserve"> </w:t>
      </w:r>
      <w:r w:rsidR="00AF40B0" w:rsidRPr="002833FB">
        <w:rPr>
          <w:rFonts w:ascii="Times New Roman" w:eastAsia="Times New Roman" w:hAnsi="Times New Roman" w:cs="Times New Roman"/>
          <w:b/>
          <w:sz w:val="28"/>
        </w:rPr>
        <w:t>III.</w:t>
      </w:r>
      <w:r w:rsidR="007B68A3" w:rsidRPr="002833FB">
        <w:rPr>
          <w:rFonts w:ascii="Times New Roman" w:eastAsia="Times New Roman" w:hAnsi="Times New Roman" w:cs="Times New Roman"/>
          <w:b/>
          <w:sz w:val="28"/>
        </w:rPr>
        <w:t xml:space="preserve"> </w:t>
      </w:r>
      <w:r w:rsidR="00AF40B0" w:rsidRPr="002833FB">
        <w:rPr>
          <w:rFonts w:ascii="Times New Roman" w:eastAsia="Times New Roman" w:hAnsi="Times New Roman" w:cs="Times New Roman"/>
          <w:b/>
          <w:sz w:val="28"/>
        </w:rPr>
        <w:t xml:space="preserve"> Характеристика обобщенных трудовых функций</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p w:rsidR="002B4848" w:rsidRPr="002833FB" w:rsidRDefault="00AF40B0">
      <w:pPr>
        <w:spacing w:after="0" w:line="240" w:lineRule="auto"/>
        <w:rPr>
          <w:rFonts w:ascii="Times New Roman" w:eastAsia="Times New Roman" w:hAnsi="Times New Roman" w:cs="Times New Roman"/>
          <w:b/>
          <w:sz w:val="24"/>
        </w:rPr>
      </w:pPr>
      <w:r w:rsidRPr="002833FB">
        <w:rPr>
          <w:rFonts w:ascii="Times New Roman" w:eastAsia="Times New Roman" w:hAnsi="Times New Roman" w:cs="Times New Roman"/>
          <w:b/>
          <w:sz w:val="24"/>
        </w:rPr>
        <w:t>3.1. Обобщенная трудовая функция</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0" w:type="auto"/>
        <w:tblInd w:w="500" w:type="dxa"/>
        <w:tblCellMar>
          <w:left w:w="10" w:type="dxa"/>
          <w:right w:w="10" w:type="dxa"/>
        </w:tblCellMar>
        <w:tblLook w:val="04A0" w:firstRow="1" w:lastRow="0" w:firstColumn="1" w:lastColumn="0" w:noHBand="0" w:noVBand="1"/>
      </w:tblPr>
      <w:tblGrid>
        <w:gridCol w:w="1969"/>
        <w:gridCol w:w="6723"/>
        <w:gridCol w:w="922"/>
        <w:gridCol w:w="1294"/>
        <w:gridCol w:w="1684"/>
        <w:gridCol w:w="947"/>
      </w:tblGrid>
      <w:tr w:rsidR="002833FB" w:rsidRPr="002833FB" w:rsidTr="00B62AC0">
        <w:trPr>
          <w:trHeight w:val="1"/>
        </w:trPr>
        <w:tc>
          <w:tcPr>
            <w:tcW w:w="1995" w:type="dxa"/>
            <w:tcBorders>
              <w:right w:val="single" w:sz="4" w:space="0" w:color="auto"/>
            </w:tcBorders>
            <w:shd w:val="clear" w:color="000000" w:fill="FFFFFF"/>
            <w:tcMar>
              <w:left w:w="74" w:type="dxa"/>
              <w:right w:w="74" w:type="dxa"/>
            </w:tcMar>
          </w:tcPr>
          <w:p w:rsidR="002B4848" w:rsidRPr="002833FB" w:rsidRDefault="00AF40B0">
            <w:pPr>
              <w:spacing w:after="0" w:line="240" w:lineRule="auto"/>
              <w:rPr>
                <w:sz w:val="20"/>
                <w:szCs w:val="24"/>
              </w:rPr>
            </w:pPr>
            <w:r w:rsidRPr="002833FB">
              <w:rPr>
                <w:rFonts w:ascii="Times New Roman" w:eastAsia="Times New Roman" w:hAnsi="Times New Roman" w:cs="Times New Roman"/>
                <w:sz w:val="20"/>
                <w:szCs w:val="24"/>
              </w:rPr>
              <w:t>Наименование</w:t>
            </w:r>
          </w:p>
        </w:tc>
        <w:tc>
          <w:tcPr>
            <w:tcW w:w="6935"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4"/>
                <w:szCs w:val="24"/>
              </w:rPr>
              <w:t>Подготовка к ведению процесса конвертирования</w:t>
            </w:r>
          </w:p>
        </w:tc>
        <w:tc>
          <w:tcPr>
            <w:tcW w:w="941" w:type="dxa"/>
            <w:tcBorders>
              <w:left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Код</w:t>
            </w:r>
          </w:p>
        </w:tc>
        <w:tc>
          <w:tcPr>
            <w:tcW w:w="1338"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E520A" w:rsidP="00B62AC0">
            <w:pPr>
              <w:spacing w:after="0" w:line="240" w:lineRule="auto"/>
              <w:jc w:val="center"/>
              <w:rPr>
                <w:sz w:val="20"/>
                <w:szCs w:val="24"/>
              </w:rPr>
            </w:pPr>
            <w:r w:rsidRPr="002833FB">
              <w:rPr>
                <w:sz w:val="24"/>
                <w:szCs w:val="24"/>
              </w:rPr>
              <w:t>А</w:t>
            </w:r>
          </w:p>
        </w:tc>
        <w:tc>
          <w:tcPr>
            <w:tcW w:w="1697" w:type="dxa"/>
            <w:tcBorders>
              <w:left w:val="single" w:sz="4" w:space="0" w:color="auto"/>
              <w:right w:val="single" w:sz="4" w:space="0" w:color="auto"/>
            </w:tcBorders>
            <w:shd w:val="clear" w:color="000000" w:fill="FFFFFF"/>
            <w:tcMar>
              <w:left w:w="74" w:type="dxa"/>
              <w:right w:w="74" w:type="dxa"/>
            </w:tcMar>
          </w:tcPr>
          <w:p w:rsidR="008B5C52" w:rsidRPr="002833FB" w:rsidRDefault="00AF40B0" w:rsidP="00B62AC0">
            <w:pPr>
              <w:spacing w:after="0" w:line="240" w:lineRule="auto"/>
              <w:jc w:val="center"/>
              <w:rPr>
                <w:rFonts w:ascii="Times New Roman" w:eastAsia="Times New Roman" w:hAnsi="Times New Roman" w:cs="Times New Roman"/>
                <w:sz w:val="20"/>
                <w:szCs w:val="24"/>
              </w:rPr>
            </w:pPr>
            <w:r w:rsidRPr="002833FB">
              <w:rPr>
                <w:rFonts w:ascii="Times New Roman" w:eastAsia="Times New Roman" w:hAnsi="Times New Roman" w:cs="Times New Roman"/>
                <w:sz w:val="20"/>
                <w:szCs w:val="24"/>
              </w:rPr>
              <w:t>Уровень</w:t>
            </w:r>
          </w:p>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квалификации</w:t>
            </w:r>
          </w:p>
        </w:tc>
        <w:tc>
          <w:tcPr>
            <w:tcW w:w="977"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4"/>
                <w:szCs w:val="24"/>
              </w:rPr>
              <w:t>3</w:t>
            </w:r>
          </w:p>
        </w:tc>
      </w:tr>
    </w:tbl>
    <w:p w:rsidR="002B4848" w:rsidRPr="002833FB" w:rsidRDefault="00AF40B0">
      <w:pPr>
        <w:spacing w:after="0" w:line="240" w:lineRule="auto"/>
        <w:rPr>
          <w:rFonts w:ascii="Times New Roman" w:eastAsia="Times New Roman" w:hAnsi="Times New Roman" w:cs="Times New Roman"/>
          <w:sz w:val="28"/>
        </w:rPr>
      </w:pPr>
      <w:r w:rsidRPr="002833FB">
        <w:rPr>
          <w:rFonts w:ascii="Times New Roman" w:eastAsia="Times New Roman" w:hAnsi="Times New Roman" w:cs="Times New Roman"/>
          <w:i/>
          <w:sz w:val="28"/>
        </w:rPr>
        <w:t>  </w:t>
      </w:r>
    </w:p>
    <w:tbl>
      <w:tblPr>
        <w:tblW w:w="0" w:type="auto"/>
        <w:tblInd w:w="358" w:type="dxa"/>
        <w:tblCellMar>
          <w:left w:w="10" w:type="dxa"/>
          <w:right w:w="10" w:type="dxa"/>
        </w:tblCellMar>
        <w:tblLook w:val="04A0" w:firstRow="1" w:lastRow="0" w:firstColumn="1" w:lastColumn="0" w:noHBand="0" w:noVBand="1"/>
      </w:tblPr>
      <w:tblGrid>
        <w:gridCol w:w="4073"/>
        <w:gridCol w:w="9608"/>
      </w:tblGrid>
      <w:tr w:rsidR="002833FB" w:rsidRPr="002833FB" w:rsidTr="00B62AC0">
        <w:trPr>
          <w:trHeight w:val="1"/>
        </w:trPr>
        <w:tc>
          <w:tcPr>
            <w:tcW w:w="4263"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Возможные наименования должностей, профессий</w:t>
            </w:r>
          </w:p>
        </w:tc>
        <w:tc>
          <w:tcPr>
            <w:tcW w:w="10206" w:type="dxa"/>
            <w:tcBorders>
              <w:top w:val="single" w:sz="6"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Конвертерщик 3-го разряда</w:t>
            </w:r>
          </w:p>
        </w:tc>
      </w:tr>
      <w:tr w:rsidR="002833FB" w:rsidRPr="002833FB" w:rsidTr="00B62AC0">
        <w:trPr>
          <w:trHeight w:val="1"/>
        </w:trPr>
        <w:tc>
          <w:tcPr>
            <w:tcW w:w="4263" w:type="dxa"/>
            <w:tcBorders>
              <w:top w:val="single" w:sz="0" w:space="0" w:color="000000"/>
              <w:left w:val="single" w:sz="0" w:space="0" w:color="000000"/>
              <w:bottom w:val="single" w:sz="6" w:space="0" w:color="000000"/>
              <w:right w:val="single" w:sz="0"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w:t>
            </w:r>
          </w:p>
        </w:tc>
        <w:tc>
          <w:tcPr>
            <w:tcW w:w="10206" w:type="dxa"/>
            <w:tcBorders>
              <w:top w:val="single" w:sz="0" w:space="0" w:color="000000"/>
              <w:left w:val="single" w:sz="0" w:space="0" w:color="000000"/>
              <w:bottom w:val="single" w:sz="6" w:space="0" w:color="000000"/>
              <w:right w:val="single" w:sz="0"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w:t>
            </w:r>
          </w:p>
        </w:tc>
      </w:tr>
      <w:tr w:rsidR="002833FB" w:rsidRPr="002833FB" w:rsidTr="00B62AC0">
        <w:trPr>
          <w:trHeight w:val="1"/>
        </w:trPr>
        <w:tc>
          <w:tcPr>
            <w:tcW w:w="426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Требования к образованию и обучению</w:t>
            </w:r>
          </w:p>
        </w:tc>
        <w:tc>
          <w:tcPr>
            <w:tcW w:w="1020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w:t>
            </w:r>
          </w:p>
        </w:tc>
      </w:tr>
      <w:tr w:rsidR="002833FB" w:rsidRPr="002833FB" w:rsidTr="00B62AC0">
        <w:trPr>
          <w:trHeight w:val="1"/>
        </w:trPr>
        <w:tc>
          <w:tcPr>
            <w:tcW w:w="426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xml:space="preserve">Требования к опыту практической </w:t>
            </w:r>
            <w:r w:rsidRPr="002833FB">
              <w:rPr>
                <w:rFonts w:ascii="Times New Roman" w:eastAsia="Times New Roman" w:hAnsi="Times New Roman" w:cs="Times New Roman"/>
                <w:sz w:val="24"/>
              </w:rPr>
              <w:lastRenderedPageBreak/>
              <w:t>работы</w:t>
            </w:r>
          </w:p>
        </w:tc>
        <w:tc>
          <w:tcPr>
            <w:tcW w:w="1020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lastRenderedPageBreak/>
              <w:t>-</w:t>
            </w:r>
          </w:p>
        </w:tc>
      </w:tr>
      <w:tr w:rsidR="002833FB" w:rsidRPr="002833FB" w:rsidTr="00B62AC0">
        <w:trPr>
          <w:trHeight w:val="1"/>
        </w:trPr>
        <w:tc>
          <w:tcPr>
            <w:tcW w:w="426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lastRenderedPageBreak/>
              <w:t>Особые условия допуска к работе</w:t>
            </w:r>
          </w:p>
        </w:tc>
        <w:tc>
          <w:tcPr>
            <w:tcW w:w="1020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Лица не моложе 18 лет</w:t>
            </w:r>
          </w:p>
          <w:p w:rsidR="002B4848" w:rsidRPr="002833FB" w:rsidRDefault="00AF40B0"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Прохождение обучения</w:t>
            </w:r>
            <w:r w:rsidR="002C1FF8" w:rsidRPr="002833FB">
              <w:rPr>
                <w:rFonts w:ascii="Times New Roman" w:eastAsia="Times New Roman" w:hAnsi="Times New Roman" w:cs="Times New Roman"/>
                <w:sz w:val="24"/>
              </w:rPr>
              <w:t xml:space="preserve"> и инструктажа по охране труда,</w:t>
            </w:r>
            <w:r w:rsidRPr="002833FB">
              <w:rPr>
                <w:rFonts w:ascii="Times New Roman" w:eastAsia="Times New Roman" w:hAnsi="Times New Roman" w:cs="Times New Roman"/>
                <w:sz w:val="24"/>
              </w:rPr>
              <w:t>и пожарной безопасности, стажировки и проверки знаний требований охраны труда, и пожарной безопасности</w:t>
            </w:r>
          </w:p>
          <w:p w:rsidR="002B4848" w:rsidRPr="002833FB" w:rsidRDefault="00AF40B0"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Прохождение обязательных предварительных (при поступлении на работу) и периодических медицинских осмотров (обследований),</w:t>
            </w:r>
          </w:p>
          <w:p w:rsidR="002B4848" w:rsidRPr="002833FB" w:rsidRDefault="00AF40B0"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Наличие удостоверений:</w:t>
            </w:r>
          </w:p>
          <w:p w:rsidR="002B4848" w:rsidRPr="002833FB" w:rsidRDefault="00AF40B0"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 xml:space="preserve">- стропальщика </w:t>
            </w:r>
          </w:p>
          <w:p w:rsidR="002B4848" w:rsidRPr="002833FB" w:rsidRDefault="00AF40B0"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 xml:space="preserve">- о допуске к эксплуатации трубопроводов пара и горячей воды </w:t>
            </w:r>
          </w:p>
          <w:p w:rsidR="00E30D9B" w:rsidRPr="002833FB" w:rsidRDefault="00E30D9B"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 о допуске по электробезопасности I-группы</w:t>
            </w:r>
          </w:p>
          <w:p w:rsidR="00E30D9B" w:rsidRPr="002833FB" w:rsidRDefault="00E30D9B" w:rsidP="00AE520A">
            <w:pPr>
              <w:spacing w:after="0"/>
              <w:rPr>
                <w:rFonts w:ascii="Times New Roman" w:eastAsia="Times New Roman" w:hAnsi="Times New Roman" w:cs="Times New Roman"/>
                <w:sz w:val="24"/>
              </w:rPr>
            </w:pPr>
            <w:r w:rsidRPr="002833FB">
              <w:rPr>
                <w:rFonts w:ascii="Times New Roman" w:eastAsia="Times New Roman" w:hAnsi="Times New Roman" w:cs="Times New Roman"/>
                <w:sz w:val="24"/>
              </w:rPr>
              <w:t>- на право обслуживания и эксплуатации оборудования, работающего на газе</w:t>
            </w:r>
          </w:p>
        </w:tc>
      </w:tr>
      <w:tr w:rsidR="002833FB" w:rsidRPr="002833FB" w:rsidTr="00B62AC0">
        <w:trPr>
          <w:trHeight w:val="1"/>
        </w:trPr>
        <w:tc>
          <w:tcPr>
            <w:tcW w:w="426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Другие характеристики</w:t>
            </w:r>
          </w:p>
        </w:tc>
        <w:tc>
          <w:tcPr>
            <w:tcW w:w="10206"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-присвоение более высокого квалификационного разряда осуществляет квалификационная комиссия организации с учетом уровня освоения работником навыков ,приобретенного опыта и сложности выполняемой работы по данной специальности.</w:t>
            </w:r>
          </w:p>
        </w:tc>
      </w:tr>
    </w:tbl>
    <w:p w:rsidR="002B4848" w:rsidRPr="002833FB" w:rsidRDefault="00AF40B0">
      <w:pPr>
        <w:spacing w:after="0" w:line="240" w:lineRule="auto"/>
        <w:rPr>
          <w:rFonts w:ascii="Times New Roman" w:eastAsia="Times New Roman" w:hAnsi="Times New Roman" w:cs="Times New Roman"/>
          <w:sz w:val="28"/>
        </w:rPr>
      </w:pPr>
      <w:r w:rsidRPr="002833FB">
        <w:rPr>
          <w:rFonts w:ascii="Times New Roman" w:eastAsia="Times New Roman" w:hAnsi="Times New Roman" w:cs="Times New Roman"/>
          <w:i/>
          <w:sz w:val="28"/>
        </w:rPr>
        <w:t> </w:t>
      </w:r>
    </w:p>
    <w:p w:rsidR="002B4848" w:rsidRPr="002833FB" w:rsidRDefault="00AF40B0">
      <w:pPr>
        <w:spacing w:after="0" w:line="240" w:lineRule="auto"/>
        <w:rPr>
          <w:rFonts w:ascii="Times New Roman" w:eastAsia="Times New Roman" w:hAnsi="Times New Roman" w:cs="Times New Roman"/>
          <w:b/>
          <w:sz w:val="24"/>
        </w:rPr>
      </w:pPr>
      <w:r w:rsidRPr="002833FB">
        <w:rPr>
          <w:rFonts w:ascii="Times New Roman" w:eastAsia="Times New Roman" w:hAnsi="Times New Roman" w:cs="Times New Roman"/>
          <w:b/>
          <w:sz w:val="24"/>
        </w:rPr>
        <w:t>3.1.1. Трудовая функция</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14044" w:type="dxa"/>
        <w:tblInd w:w="64" w:type="dxa"/>
        <w:tblCellMar>
          <w:left w:w="10" w:type="dxa"/>
          <w:right w:w="10" w:type="dxa"/>
        </w:tblCellMar>
        <w:tblLook w:val="04A0" w:firstRow="1" w:lastRow="0" w:firstColumn="1" w:lastColumn="0" w:noHBand="0" w:noVBand="1"/>
      </w:tblPr>
      <w:tblGrid>
        <w:gridCol w:w="2712"/>
        <w:gridCol w:w="5803"/>
        <w:gridCol w:w="945"/>
        <w:gridCol w:w="1351"/>
        <w:gridCol w:w="2099"/>
        <w:gridCol w:w="1134"/>
      </w:tblGrid>
      <w:tr w:rsidR="002833FB" w:rsidRPr="002833FB" w:rsidTr="00BE5115">
        <w:tc>
          <w:tcPr>
            <w:tcW w:w="2712" w:type="dxa"/>
            <w:tcBorders>
              <w:right w:val="single" w:sz="4" w:space="0" w:color="auto"/>
            </w:tcBorders>
            <w:shd w:val="clear" w:color="000000" w:fill="FFFFFF"/>
            <w:tcMar>
              <w:left w:w="74" w:type="dxa"/>
              <w:right w:w="74" w:type="dxa"/>
            </w:tcMar>
          </w:tcPr>
          <w:p w:rsidR="002B4848" w:rsidRPr="002833FB" w:rsidRDefault="00AF40B0">
            <w:pPr>
              <w:spacing w:after="0" w:line="240" w:lineRule="auto"/>
              <w:rPr>
                <w:sz w:val="24"/>
                <w:szCs w:val="24"/>
              </w:rPr>
            </w:pPr>
            <w:r w:rsidRPr="00384CBA">
              <w:rPr>
                <w:rFonts w:ascii="Times New Roman" w:eastAsia="Times New Roman" w:hAnsi="Times New Roman" w:cs="Times New Roman"/>
                <w:sz w:val="20"/>
                <w:szCs w:val="24"/>
              </w:rPr>
              <w:t>Наименование</w:t>
            </w:r>
          </w:p>
        </w:tc>
        <w:tc>
          <w:tcPr>
            <w:tcW w:w="5803"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rPr>
                <w:sz w:val="24"/>
                <w:szCs w:val="24"/>
              </w:rPr>
            </w:pPr>
            <w:r w:rsidRPr="002833FB">
              <w:rPr>
                <w:rFonts w:ascii="Times New Roman" w:eastAsia="Times New Roman" w:hAnsi="Times New Roman" w:cs="Times New Roman"/>
                <w:sz w:val="24"/>
                <w:szCs w:val="24"/>
              </w:rPr>
              <w:t>Подготовка оборудования конвертера, приспособлений, оснастки к конвертированию</w:t>
            </w:r>
          </w:p>
        </w:tc>
        <w:tc>
          <w:tcPr>
            <w:tcW w:w="945" w:type="dxa"/>
            <w:tcBorders>
              <w:left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rPr>
                <w:sz w:val="24"/>
                <w:szCs w:val="24"/>
              </w:rPr>
            </w:pPr>
            <w:r w:rsidRPr="00384CBA">
              <w:rPr>
                <w:rFonts w:ascii="Times New Roman" w:eastAsia="Times New Roman" w:hAnsi="Times New Roman" w:cs="Times New Roman"/>
                <w:sz w:val="20"/>
                <w:szCs w:val="24"/>
              </w:rPr>
              <w:t>Код</w:t>
            </w:r>
          </w:p>
        </w:tc>
        <w:tc>
          <w:tcPr>
            <w:tcW w:w="1351"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E520A">
            <w:pPr>
              <w:spacing w:after="0" w:line="240" w:lineRule="auto"/>
              <w:jc w:val="center"/>
              <w:rPr>
                <w:rFonts w:ascii="Times New Roman" w:hAnsi="Times New Roman" w:cs="Times New Roman"/>
                <w:sz w:val="24"/>
                <w:szCs w:val="24"/>
              </w:rPr>
            </w:pPr>
            <w:r w:rsidRPr="002833FB">
              <w:rPr>
                <w:rFonts w:ascii="Times New Roman" w:hAnsi="Times New Roman" w:cs="Times New Roman"/>
                <w:sz w:val="24"/>
                <w:szCs w:val="24"/>
              </w:rPr>
              <w:t>А/01.3</w:t>
            </w:r>
          </w:p>
        </w:tc>
        <w:tc>
          <w:tcPr>
            <w:tcW w:w="2099" w:type="dxa"/>
            <w:tcBorders>
              <w:left w:val="single" w:sz="4" w:space="0" w:color="auto"/>
              <w:right w:val="single" w:sz="4" w:space="0" w:color="auto"/>
            </w:tcBorders>
            <w:shd w:val="clear" w:color="000000" w:fill="FFFFFF"/>
            <w:tcMar>
              <w:left w:w="74" w:type="dxa"/>
              <w:right w:w="74" w:type="dxa"/>
            </w:tcMar>
          </w:tcPr>
          <w:p w:rsidR="00BE5115" w:rsidRDefault="00AF40B0" w:rsidP="00BE5115">
            <w:pPr>
              <w:spacing w:after="0" w:line="240" w:lineRule="auto"/>
              <w:jc w:val="center"/>
              <w:rPr>
                <w:rFonts w:ascii="Times New Roman" w:eastAsia="Times New Roman" w:hAnsi="Times New Roman" w:cs="Times New Roman"/>
                <w:sz w:val="20"/>
                <w:szCs w:val="24"/>
              </w:rPr>
            </w:pPr>
            <w:r w:rsidRPr="00384CBA">
              <w:rPr>
                <w:rFonts w:ascii="Times New Roman" w:eastAsia="Times New Roman" w:hAnsi="Times New Roman" w:cs="Times New Roman"/>
                <w:sz w:val="20"/>
                <w:szCs w:val="24"/>
              </w:rPr>
              <w:t>Уровень</w:t>
            </w:r>
          </w:p>
          <w:p w:rsidR="002B4848" w:rsidRPr="002833FB" w:rsidRDefault="00AF40B0" w:rsidP="00BE5115">
            <w:pPr>
              <w:spacing w:after="0" w:line="240" w:lineRule="auto"/>
              <w:jc w:val="center"/>
              <w:rPr>
                <w:sz w:val="24"/>
                <w:szCs w:val="24"/>
              </w:rPr>
            </w:pPr>
            <w:r w:rsidRPr="00384CBA">
              <w:rPr>
                <w:rFonts w:ascii="Times New Roman" w:eastAsia="Times New Roman" w:hAnsi="Times New Roman" w:cs="Times New Roman"/>
                <w:sz w:val="20"/>
                <w:szCs w:val="24"/>
              </w:rPr>
              <w:t>(подуровень) квалификации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jc w:val="center"/>
              <w:rPr>
                <w:sz w:val="24"/>
                <w:szCs w:val="24"/>
              </w:rPr>
            </w:pPr>
            <w:r w:rsidRPr="002833FB">
              <w:rPr>
                <w:rFonts w:ascii="Times New Roman" w:eastAsia="Times New Roman" w:hAnsi="Times New Roman" w:cs="Times New Roman"/>
                <w:sz w:val="24"/>
                <w:szCs w:val="24"/>
              </w:rPr>
              <w:t>3</w:t>
            </w:r>
          </w:p>
        </w:tc>
      </w:tr>
    </w:tbl>
    <w:p w:rsidR="002B4848" w:rsidRPr="002833FB" w:rsidRDefault="00AF40B0">
      <w:pPr>
        <w:spacing w:after="0" w:line="240" w:lineRule="auto"/>
        <w:rPr>
          <w:rFonts w:ascii="Times New Roman" w:eastAsia="Times New Roman" w:hAnsi="Times New Roman" w:cs="Times New Roman"/>
          <w:sz w:val="28"/>
        </w:rPr>
      </w:pPr>
      <w:r w:rsidRPr="002833FB">
        <w:rPr>
          <w:rFonts w:ascii="Times New Roman" w:eastAsia="Times New Roman" w:hAnsi="Times New Roman" w:cs="Times New Roman"/>
          <w:i/>
          <w:sz w:val="28"/>
        </w:rPr>
        <w:t> </w:t>
      </w:r>
    </w:p>
    <w:tbl>
      <w:tblPr>
        <w:tblW w:w="0" w:type="auto"/>
        <w:tblInd w:w="358" w:type="dxa"/>
        <w:tblCellMar>
          <w:left w:w="10" w:type="dxa"/>
          <w:right w:w="10" w:type="dxa"/>
        </w:tblCellMar>
        <w:tblLook w:val="04A0" w:firstRow="1" w:lastRow="0" w:firstColumn="1" w:lastColumn="0" w:noHBand="0" w:noVBand="1"/>
      </w:tblPr>
      <w:tblGrid>
        <w:gridCol w:w="1860"/>
        <w:gridCol w:w="11821"/>
      </w:tblGrid>
      <w:tr w:rsidR="002833FB" w:rsidRPr="002833FB" w:rsidTr="00B62AC0">
        <w:trPr>
          <w:trHeight w:val="1"/>
        </w:trPr>
        <w:tc>
          <w:tcPr>
            <w:tcW w:w="186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Трудовые действия</w:t>
            </w:r>
          </w:p>
        </w:tc>
        <w:tc>
          <w:tcPr>
            <w:tcW w:w="12310" w:type="dxa"/>
            <w:tcBorders>
              <w:top w:val="single" w:sz="6"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Получение (передача) информации при приемке-сдаче смены о сменном производственном задании, состоянии рабочего места, основного и вспомогательного оборудования конвертера, неполадках в работе обслуживаемого оборудования и принятых мерах по их устранению</w:t>
            </w:r>
          </w:p>
        </w:tc>
      </w:tr>
      <w:tr w:rsidR="002833FB" w:rsidRPr="002833FB" w:rsidTr="00B62AC0">
        <w:trPr>
          <w:trHeight w:val="1"/>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Проверка состояния ограждений, проходов, дверей, воздуховодов, аспирационных и вентиляционных систем и исправности средств индивидуальной и коллективной защиты, блокировок механизмов конвертера, производственной сигнализации и средств связи</w:t>
            </w:r>
          </w:p>
        </w:tc>
      </w:tr>
      <w:tr w:rsidR="002833FB" w:rsidRPr="002833FB" w:rsidTr="00B62AC0">
        <w:trPr>
          <w:trHeight w:val="1"/>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Проверка работоспособности механизмов и вспомогательного оборудования конвертера, наличия и исправности инструмента и специальных приспособлений для конвертирования</w:t>
            </w:r>
          </w:p>
        </w:tc>
      </w:tr>
      <w:tr w:rsidR="002833FB" w:rsidRPr="002833FB" w:rsidTr="00B62AC0">
        <w:trPr>
          <w:trHeight w:val="1"/>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 xml:space="preserve">Очистка механизмов, корпуса конвертера, горловины конвертера, зоны ремонта фурм от технологической пыли, </w:t>
            </w:r>
            <w:r w:rsidRPr="002833FB">
              <w:rPr>
                <w:rFonts w:ascii="Times New Roman" w:eastAsia="Times New Roman" w:hAnsi="Times New Roman" w:cs="Times New Roman"/>
                <w:sz w:val="24"/>
                <w:szCs w:val="24"/>
              </w:rPr>
              <w:lastRenderedPageBreak/>
              <w:t>шлака и настылей металла</w:t>
            </w:r>
          </w:p>
        </w:tc>
      </w:tr>
      <w:tr w:rsidR="002833FB" w:rsidRPr="002833FB" w:rsidTr="00B62AC0">
        <w:trPr>
          <w:trHeight w:val="520"/>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Проверка состояния огнеупорной футеровки и горловины конвертера</w:t>
            </w:r>
          </w:p>
        </w:tc>
      </w:tr>
      <w:tr w:rsidR="002833FB" w:rsidRPr="002833FB" w:rsidTr="00B62AC0">
        <w:trPr>
          <w:trHeight w:val="1"/>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Проведение горячего ремонта горловины и футеровки конвертера</w:t>
            </w:r>
          </w:p>
        </w:tc>
      </w:tr>
      <w:tr w:rsidR="002833FB" w:rsidRPr="002833FB" w:rsidTr="00B62AC0">
        <w:trPr>
          <w:trHeight w:val="381"/>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 xml:space="preserve">Очистка площадки приямка конвертера </w:t>
            </w:r>
          </w:p>
        </w:tc>
      </w:tr>
      <w:tr w:rsidR="002833FB" w:rsidRPr="002833FB" w:rsidTr="00B62AC0">
        <w:trPr>
          <w:trHeight w:val="552"/>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 xml:space="preserve">Подготовка технологического инструмента, инструментов и приспособлений для отбора проб </w:t>
            </w:r>
          </w:p>
        </w:tc>
      </w:tr>
      <w:tr w:rsidR="002833FB" w:rsidRPr="002833FB" w:rsidTr="00B62AC0">
        <w:trPr>
          <w:trHeight w:val="550"/>
        </w:trPr>
        <w:tc>
          <w:tcPr>
            <w:tcW w:w="1865"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Выполнение вспомогательных операций при смене и набивке (прочистке) фурм</w:t>
            </w:r>
          </w:p>
        </w:tc>
      </w:tr>
      <w:tr w:rsidR="002833FB" w:rsidRPr="002833FB" w:rsidTr="00B62AC0">
        <w:trPr>
          <w:trHeight w:val="1"/>
        </w:trPr>
        <w:tc>
          <w:tcPr>
            <w:tcW w:w="1865"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Необходимые умения</w:t>
            </w: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Определять визуально или с использованием приборов работоспособность оборудования, механизмов, устройств и оснастки, используемых при конвертировании</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Оценивать работоспособность блокировок, производственной сигнализации и средств связи</w:t>
            </w:r>
          </w:p>
        </w:tc>
      </w:tr>
      <w:tr w:rsidR="002833FB" w:rsidRPr="002833FB" w:rsidTr="00B62AC0">
        <w:trPr>
          <w:trHeight w:val="662"/>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Управлять погрузочно-доставочной машиной при очистке разливочной площадки приямка конвертера</w:t>
            </w:r>
          </w:p>
        </w:tc>
      </w:tr>
      <w:tr w:rsidR="002833FB" w:rsidRPr="002833FB" w:rsidTr="00B62AC0">
        <w:trPr>
          <w:trHeight w:val="402"/>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Осуществлять смену и набивку (прочистку) фурм</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Контролировать визуально состояние футеровки конвертера</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Визуально определять исправность подводящих кабелей и разъемов электроприводов механизмов конвертера</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Определять исправность  экранов и площадок у конвертера</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Использовать краны и специальные приспособления для чистки и сбивки настылей</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 xml:space="preserve">Применять приспособления для чистки бункеров </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Регулировать загрузочное оборудование</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Применять условные знак и радиосвязь для подачи команд машинисту крана</w:t>
            </w:r>
          </w:p>
        </w:tc>
      </w:tr>
      <w:tr w:rsidR="002833FB" w:rsidRPr="002833FB" w:rsidTr="00B62AC0">
        <w:trPr>
          <w:trHeight w:val="464"/>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Применять средства индивидуальной защиты,  средства пожаротушения   в аварийных ситуациях</w:t>
            </w:r>
          </w:p>
        </w:tc>
      </w:tr>
      <w:tr w:rsidR="002833FB" w:rsidRPr="002833FB" w:rsidTr="00B62AC0">
        <w:trPr>
          <w:trHeight w:val="1"/>
        </w:trPr>
        <w:tc>
          <w:tcPr>
            <w:tcW w:w="1865"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Необходимые знания</w:t>
            </w: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Устройство, принцип работы и правила технической эксплуатации основного и вспомогательного оборудования конвертера, сооружений и устройств, погрузочно-разгрузочных механизмов, блокирующих устройств, контрольно-измерительных приборов, систем аварийной сигнализации, приспособлений и оснастки</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Схемы воздушных, газовых, водяных и других коммуникаций участка конвертирования</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Порядок и правила ведения работ по подготовке к конвертированию</w:t>
            </w:r>
          </w:p>
        </w:tc>
      </w:tr>
      <w:tr w:rsidR="002833FB" w:rsidRPr="002833FB" w:rsidTr="00B62AC0">
        <w:trPr>
          <w:trHeight w:val="440"/>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Производственно-техническая инструкция по конвертированию</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Устройство и схема кладки огнеупоров в конвертере</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Технология подготовки огнеупорных заправочных смесей</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Назначение, состав, свойства используемых при заправке и ремонте футеровки заправочных и огнеупорных материалов и требования, предъявляемые к ним</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Правила, порядок действий и нормативы времени при проведении горячих ремонтов футеровки конвертера</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Технологические инструкции по выполнению обжига и эксплуатации футеровки конвертеров</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Способы, порядок, периодичность проверки исправности и работоспособности блокировок механизмов конвертера, средств индивидуальной, производственной сигнализации и средств связи</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 xml:space="preserve">Правила строповки и транспортировки изложниц, ковшей, коробов </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План мероприятий по локализации и ликвидации аварий при конвертировании</w:t>
            </w:r>
          </w:p>
        </w:tc>
      </w:tr>
      <w:tr w:rsidR="002833FB" w:rsidRPr="002833FB" w:rsidTr="00B62AC0">
        <w:trPr>
          <w:trHeight w:val="1"/>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Требования бирочной системы и нарядов-допусков при конвертировании</w:t>
            </w:r>
          </w:p>
        </w:tc>
      </w:tr>
      <w:tr w:rsidR="002833FB" w:rsidRPr="002833FB" w:rsidTr="00B62AC0">
        <w:trPr>
          <w:trHeight w:val="686"/>
        </w:trPr>
        <w:tc>
          <w:tcPr>
            <w:tcW w:w="1865"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231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Требования охраны труда, и пожарной безопасности при конвертировании</w:t>
            </w:r>
          </w:p>
        </w:tc>
      </w:tr>
      <w:tr w:rsidR="002833FB" w:rsidRPr="002833FB" w:rsidTr="00B62AC0">
        <w:trPr>
          <w:trHeight w:val="1"/>
        </w:trPr>
        <w:tc>
          <w:tcPr>
            <w:tcW w:w="1865"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Другие характеристики</w:t>
            </w:r>
          </w:p>
        </w:tc>
        <w:tc>
          <w:tcPr>
            <w:tcW w:w="1231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w:t>
            </w:r>
          </w:p>
        </w:tc>
      </w:tr>
    </w:tbl>
    <w:p w:rsidR="002B4848" w:rsidRPr="002833FB" w:rsidRDefault="002B4848">
      <w:pPr>
        <w:spacing w:after="0" w:line="240" w:lineRule="auto"/>
        <w:rPr>
          <w:rFonts w:ascii="Times New Roman" w:eastAsia="Times New Roman" w:hAnsi="Times New Roman" w:cs="Times New Roman"/>
          <w:b/>
          <w:sz w:val="28"/>
        </w:rPr>
      </w:pPr>
    </w:p>
    <w:p w:rsidR="002B4848" w:rsidRPr="002833FB" w:rsidRDefault="00B62AC0">
      <w:pPr>
        <w:spacing w:after="0" w:line="240" w:lineRule="auto"/>
        <w:rPr>
          <w:rFonts w:ascii="Times New Roman" w:eastAsia="Times New Roman" w:hAnsi="Times New Roman" w:cs="Times New Roman"/>
          <w:b/>
          <w:sz w:val="24"/>
        </w:rPr>
      </w:pPr>
      <w:r w:rsidRPr="002833FB">
        <w:rPr>
          <w:rFonts w:ascii="Times New Roman" w:eastAsia="Times New Roman" w:hAnsi="Times New Roman" w:cs="Times New Roman"/>
          <w:b/>
          <w:sz w:val="24"/>
        </w:rPr>
        <w:t xml:space="preserve">   </w:t>
      </w:r>
      <w:r w:rsidR="00AF40B0" w:rsidRPr="002833FB">
        <w:rPr>
          <w:rFonts w:ascii="Times New Roman" w:eastAsia="Times New Roman" w:hAnsi="Times New Roman" w:cs="Times New Roman"/>
          <w:b/>
          <w:sz w:val="24"/>
        </w:rPr>
        <w:t>3.1.2. Трудовая функция</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0" w:type="auto"/>
        <w:tblInd w:w="64" w:type="dxa"/>
        <w:tblCellMar>
          <w:left w:w="10" w:type="dxa"/>
          <w:right w:w="10" w:type="dxa"/>
        </w:tblCellMar>
        <w:tblLook w:val="04A0" w:firstRow="1" w:lastRow="0" w:firstColumn="1" w:lastColumn="0" w:noHBand="0" w:noVBand="1"/>
      </w:tblPr>
      <w:tblGrid>
        <w:gridCol w:w="1428"/>
        <w:gridCol w:w="6579"/>
        <w:gridCol w:w="792"/>
        <w:gridCol w:w="1480"/>
        <w:gridCol w:w="2347"/>
        <w:gridCol w:w="1349"/>
      </w:tblGrid>
      <w:tr w:rsidR="002833FB" w:rsidRPr="002833FB" w:rsidTr="00BE5115">
        <w:trPr>
          <w:trHeight w:val="1"/>
        </w:trPr>
        <w:tc>
          <w:tcPr>
            <w:tcW w:w="1428" w:type="dxa"/>
            <w:tcBorders>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Наименование</w:t>
            </w:r>
          </w:p>
        </w:tc>
        <w:tc>
          <w:tcPr>
            <w:tcW w:w="657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4"/>
                <w:szCs w:val="24"/>
              </w:rPr>
              <w:t xml:space="preserve">Подготовка </w:t>
            </w:r>
            <w:r w:rsidR="00A75F61" w:rsidRPr="002833FB">
              <w:rPr>
                <w:rFonts w:ascii="Times New Roman" w:eastAsia="Times New Roman" w:hAnsi="Times New Roman" w:cs="Times New Roman"/>
                <w:sz w:val="24"/>
                <w:szCs w:val="24"/>
              </w:rPr>
              <w:t>конвертера к технологическому процессу</w:t>
            </w:r>
          </w:p>
        </w:tc>
        <w:tc>
          <w:tcPr>
            <w:tcW w:w="792" w:type="dxa"/>
            <w:tcBorders>
              <w:left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Код</w:t>
            </w:r>
          </w:p>
        </w:tc>
        <w:tc>
          <w:tcPr>
            <w:tcW w:w="1480"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E520A" w:rsidP="00B62AC0">
            <w:pPr>
              <w:spacing w:after="0" w:line="240" w:lineRule="auto"/>
              <w:jc w:val="center"/>
              <w:rPr>
                <w:rFonts w:ascii="Times New Roman" w:hAnsi="Times New Roman" w:cs="Times New Roman"/>
                <w:sz w:val="20"/>
                <w:szCs w:val="24"/>
              </w:rPr>
            </w:pPr>
            <w:r w:rsidRPr="002833FB">
              <w:rPr>
                <w:rFonts w:ascii="Times New Roman" w:hAnsi="Times New Roman" w:cs="Times New Roman"/>
                <w:sz w:val="24"/>
                <w:szCs w:val="24"/>
              </w:rPr>
              <w:t>А/02.3</w:t>
            </w:r>
          </w:p>
        </w:tc>
        <w:tc>
          <w:tcPr>
            <w:tcW w:w="2347" w:type="dxa"/>
            <w:tcBorders>
              <w:left w:val="single" w:sz="4" w:space="0" w:color="auto"/>
              <w:right w:val="single" w:sz="4" w:space="0" w:color="auto"/>
            </w:tcBorders>
            <w:shd w:val="clear" w:color="000000" w:fill="FFFFFF"/>
            <w:tcMar>
              <w:left w:w="74" w:type="dxa"/>
              <w:right w:w="74" w:type="dxa"/>
            </w:tcMar>
          </w:tcPr>
          <w:p w:rsidR="00BE5115" w:rsidRDefault="00AF40B0" w:rsidP="00B62AC0">
            <w:pPr>
              <w:spacing w:after="0" w:line="240" w:lineRule="auto"/>
              <w:jc w:val="center"/>
              <w:rPr>
                <w:rFonts w:ascii="Times New Roman" w:eastAsia="Times New Roman" w:hAnsi="Times New Roman" w:cs="Times New Roman"/>
                <w:sz w:val="20"/>
                <w:szCs w:val="24"/>
              </w:rPr>
            </w:pPr>
            <w:r w:rsidRPr="002833FB">
              <w:rPr>
                <w:rFonts w:ascii="Times New Roman" w:eastAsia="Times New Roman" w:hAnsi="Times New Roman" w:cs="Times New Roman"/>
                <w:sz w:val="20"/>
                <w:szCs w:val="24"/>
              </w:rPr>
              <w:t>Уровень</w:t>
            </w:r>
          </w:p>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 xml:space="preserve"> (подуровень) квалификации</w:t>
            </w:r>
          </w:p>
        </w:tc>
        <w:tc>
          <w:tcPr>
            <w:tcW w:w="1349"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4"/>
                <w:szCs w:val="24"/>
              </w:rPr>
              <w:t>3</w:t>
            </w:r>
          </w:p>
        </w:tc>
      </w:tr>
    </w:tbl>
    <w:p w:rsidR="002B4848" w:rsidRPr="002833FB" w:rsidRDefault="00AF40B0">
      <w:pPr>
        <w:spacing w:after="0" w:line="240" w:lineRule="auto"/>
        <w:rPr>
          <w:rFonts w:ascii="Times New Roman" w:eastAsia="Times New Roman" w:hAnsi="Times New Roman" w:cs="Times New Roman"/>
          <w:sz w:val="28"/>
        </w:rPr>
      </w:pPr>
      <w:r w:rsidRPr="002833FB">
        <w:rPr>
          <w:rFonts w:ascii="Times New Roman" w:eastAsia="Times New Roman" w:hAnsi="Times New Roman" w:cs="Times New Roman"/>
          <w:i/>
          <w:sz w:val="28"/>
        </w:rPr>
        <w:t>  </w:t>
      </w:r>
    </w:p>
    <w:tbl>
      <w:tblPr>
        <w:tblW w:w="13750" w:type="dxa"/>
        <w:tblInd w:w="358" w:type="dxa"/>
        <w:tblCellMar>
          <w:left w:w="10" w:type="dxa"/>
          <w:right w:w="10" w:type="dxa"/>
        </w:tblCellMar>
        <w:tblLook w:val="04A0" w:firstRow="1" w:lastRow="0" w:firstColumn="1" w:lastColumn="0" w:noHBand="0" w:noVBand="1"/>
      </w:tblPr>
      <w:tblGrid>
        <w:gridCol w:w="2410"/>
        <w:gridCol w:w="11340"/>
      </w:tblGrid>
      <w:tr w:rsidR="002833FB" w:rsidRPr="002833FB" w:rsidTr="00BE5115">
        <w:trPr>
          <w:trHeight w:val="1"/>
        </w:trPr>
        <w:tc>
          <w:tcPr>
            <w:tcW w:w="241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Трудовые действия</w:t>
            </w:r>
          </w:p>
        </w:tc>
        <w:tc>
          <w:tcPr>
            <w:tcW w:w="11340" w:type="dxa"/>
            <w:tcBorders>
              <w:top w:val="single" w:sz="6" w:space="0" w:color="000000"/>
              <w:left w:val="single" w:sz="0" w:space="0" w:color="000000"/>
              <w:bottom w:val="single" w:sz="4" w:space="0" w:color="auto"/>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Получение (передача) информации при приемке-сдаче смены о сменном производственном задании, состоянии рабочего места, основного и вспомогательного оборудования конвертера, неполадках в работе обслуживаемого оборудования и принятых мерах по их устранению</w:t>
            </w:r>
          </w:p>
        </w:tc>
      </w:tr>
      <w:tr w:rsidR="002833FB" w:rsidRPr="002833FB" w:rsidTr="00BE5115">
        <w:trPr>
          <w:trHeight w:val="723"/>
        </w:trPr>
        <w:tc>
          <w:tcPr>
            <w:tcW w:w="2410" w:type="dxa"/>
            <w:vMerge/>
            <w:tcBorders>
              <w:top w:val="single" w:sz="6" w:space="0" w:color="000000"/>
              <w:left w:val="single" w:sz="6" w:space="0" w:color="000000"/>
              <w:bottom w:val="single" w:sz="6" w:space="0" w:color="000000"/>
              <w:right w:val="single" w:sz="4" w:space="0" w:color="auto"/>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1340"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Проверка соответствия наличия технологических запасов шихтовых материалов, флюсовых добавок, присадок, инструментов и приспособлений нормативному уровню, принятие мер по их пополнению при необходимости</w:t>
            </w:r>
          </w:p>
        </w:tc>
      </w:tr>
      <w:tr w:rsidR="002833FB" w:rsidRPr="002833FB" w:rsidTr="00BE5115">
        <w:trPr>
          <w:trHeight w:val="693"/>
        </w:trPr>
        <w:tc>
          <w:tcPr>
            <w:tcW w:w="2410"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1340" w:type="dxa"/>
            <w:tcBorders>
              <w:top w:val="single" w:sz="4" w:space="0" w:color="auto"/>
              <w:left w:val="single" w:sz="0" w:space="0" w:color="000000"/>
              <w:right w:val="single" w:sz="6" w:space="0" w:color="000000"/>
            </w:tcBorders>
            <w:shd w:val="clear" w:color="000000" w:fill="FFFFFF"/>
            <w:tcMar>
              <w:left w:w="74" w:type="dxa"/>
              <w:right w:w="74" w:type="dxa"/>
            </w:tcMar>
          </w:tcPr>
          <w:p w:rsidR="00E30D9B" w:rsidRPr="002833FB" w:rsidRDefault="00E30D9B" w:rsidP="00B62AC0">
            <w:pPr>
              <w:spacing w:after="0"/>
              <w:rPr>
                <w:sz w:val="24"/>
                <w:szCs w:val="24"/>
              </w:rPr>
            </w:pPr>
            <w:r w:rsidRPr="002833FB">
              <w:rPr>
                <w:rFonts w:ascii="Times New Roman" w:eastAsia="Times New Roman" w:hAnsi="Times New Roman" w:cs="Times New Roman"/>
                <w:sz w:val="24"/>
                <w:szCs w:val="24"/>
              </w:rPr>
              <w:t xml:space="preserve">Дозировка загрузки оборотных материалов, флюсов, холодных присадок, скрапа из бункеров или с рабочих площадок в совки </w:t>
            </w:r>
          </w:p>
        </w:tc>
      </w:tr>
      <w:tr w:rsidR="002833FB" w:rsidRPr="002833FB" w:rsidTr="00BE5115">
        <w:trPr>
          <w:trHeight w:val="1"/>
        </w:trPr>
        <w:tc>
          <w:tcPr>
            <w:tcW w:w="2410"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Разделка и очистка конвертерного шлака, подготовка к переплаву</w:t>
            </w:r>
          </w:p>
        </w:tc>
      </w:tr>
      <w:tr w:rsidR="002833FB" w:rsidRPr="002833FB" w:rsidTr="00BE5115">
        <w:trPr>
          <w:trHeight w:val="1"/>
        </w:trPr>
        <w:tc>
          <w:tcPr>
            <w:tcW w:w="2410"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Комплектование цикла конвертирования необходимым по количеству и составу набором вспомогательных,  присадочных материалов</w:t>
            </w:r>
          </w:p>
        </w:tc>
      </w:tr>
      <w:tr w:rsidR="002833FB" w:rsidRPr="002833FB" w:rsidTr="00BE5115">
        <w:trPr>
          <w:trHeight w:val="1"/>
        </w:trPr>
        <w:tc>
          <w:tcPr>
            <w:tcW w:w="2410"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Комплектование текущего ремонта футеровок заправочным и огнеупорным материалом</w:t>
            </w:r>
          </w:p>
        </w:tc>
      </w:tr>
      <w:tr w:rsidR="002833FB" w:rsidRPr="002833FB" w:rsidTr="00BE5115">
        <w:trPr>
          <w:trHeight w:val="1"/>
        </w:trPr>
        <w:tc>
          <w:tcPr>
            <w:tcW w:w="2410"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 xml:space="preserve">Проверка наличия и комплектности аварийного инструмента, средств пожаротушения </w:t>
            </w:r>
          </w:p>
        </w:tc>
      </w:tr>
      <w:tr w:rsidR="002833FB" w:rsidRPr="002833FB" w:rsidTr="00BE5115">
        <w:trPr>
          <w:trHeight w:val="1"/>
        </w:trPr>
        <w:tc>
          <w:tcPr>
            <w:tcW w:w="2410"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Ведение  учетной документации рабочего места конвертерщика</w:t>
            </w:r>
          </w:p>
        </w:tc>
      </w:tr>
      <w:tr w:rsidR="002833FB" w:rsidRPr="002833FB" w:rsidTr="00BE5115">
        <w:trPr>
          <w:trHeight w:val="1"/>
        </w:trPr>
        <w:tc>
          <w:tcPr>
            <w:tcW w:w="2410"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Необходимые умения</w:t>
            </w: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Выявлять отклонения текущих параметров технологического процесса от установленных значений</w:t>
            </w:r>
          </w:p>
        </w:tc>
      </w:tr>
      <w:tr w:rsidR="002833FB" w:rsidRPr="002833FB" w:rsidTr="00BE5115">
        <w:trPr>
          <w:trHeight w:val="407"/>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B62AC0">
            <w:pPr>
              <w:spacing w:after="0"/>
              <w:rPr>
                <w:sz w:val="24"/>
                <w:szCs w:val="24"/>
              </w:rPr>
            </w:pPr>
            <w:r w:rsidRPr="002833FB">
              <w:rPr>
                <w:rFonts w:ascii="Times New Roman" w:eastAsia="Times New Roman" w:hAnsi="Times New Roman" w:cs="Times New Roman"/>
                <w:sz w:val="24"/>
                <w:szCs w:val="24"/>
              </w:rPr>
              <w:t>Контролировать состояние основного и вспомогательного оборудования конвертера</w:t>
            </w:r>
          </w:p>
        </w:tc>
      </w:tr>
      <w:tr w:rsidR="002833FB" w:rsidRPr="002833FB" w:rsidTr="00BE5115">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Приготавливать  присадки к конвертированию</w:t>
            </w:r>
          </w:p>
        </w:tc>
      </w:tr>
      <w:tr w:rsidR="002833FB" w:rsidRPr="002833FB" w:rsidTr="00BE5115">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Подготавливать конвертерный шлак к переплаву</w:t>
            </w:r>
          </w:p>
        </w:tc>
      </w:tr>
      <w:tr w:rsidR="002833FB" w:rsidRPr="002833FB" w:rsidTr="00BE5115">
        <w:trPr>
          <w:trHeight w:val="392"/>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B62AC0">
            <w:pPr>
              <w:spacing w:after="0"/>
              <w:rPr>
                <w:sz w:val="24"/>
                <w:szCs w:val="24"/>
              </w:rPr>
            </w:pPr>
            <w:r w:rsidRPr="002833FB">
              <w:rPr>
                <w:rFonts w:ascii="Times New Roman" w:eastAsia="Times New Roman" w:hAnsi="Times New Roman" w:cs="Times New Roman"/>
                <w:sz w:val="24"/>
                <w:szCs w:val="24"/>
              </w:rPr>
              <w:t>Подготавливать огнеупорные массы для заправки и ремонта футеровок</w:t>
            </w:r>
          </w:p>
        </w:tc>
      </w:tr>
      <w:tr w:rsidR="002833FB" w:rsidRPr="002833FB" w:rsidTr="00BE5115">
        <w:trPr>
          <w:trHeight w:val="412"/>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B62AC0">
            <w:pPr>
              <w:spacing w:after="0"/>
              <w:rPr>
                <w:sz w:val="24"/>
                <w:szCs w:val="24"/>
              </w:rPr>
            </w:pPr>
            <w:r w:rsidRPr="002833FB">
              <w:rPr>
                <w:rFonts w:ascii="Times New Roman" w:eastAsia="Times New Roman" w:hAnsi="Times New Roman" w:cs="Times New Roman"/>
                <w:sz w:val="24"/>
                <w:szCs w:val="24"/>
              </w:rPr>
              <w:t>Пользоваться условными знаками и радиосвязью для подачи команд машинисту крана</w:t>
            </w:r>
          </w:p>
        </w:tc>
      </w:tr>
      <w:tr w:rsidR="002833FB" w:rsidRPr="002833FB" w:rsidTr="00BE5115">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Применять средства индивидуальной защиты, средства пожаротушения в аварийных ситуациях</w:t>
            </w:r>
          </w:p>
        </w:tc>
      </w:tr>
      <w:tr w:rsidR="002833FB" w:rsidRPr="002833FB" w:rsidTr="00BE5115">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Пользоваться программным обеспечением рабочего места конвертерщика</w:t>
            </w:r>
          </w:p>
        </w:tc>
      </w:tr>
      <w:tr w:rsidR="002833FB" w:rsidRPr="002833FB" w:rsidTr="00BE5115">
        <w:trPr>
          <w:trHeight w:val="1"/>
        </w:trPr>
        <w:tc>
          <w:tcPr>
            <w:tcW w:w="2410"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Необходимые знания</w:t>
            </w: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Устройство, принцип работы и правила технической эксплуатации конвертера, вспомогательного оборудования, устройств, механизмов, сооружений, применяемых приспособлений и оснастки</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Основы технологического процесса рафинирования чернового металла конверторным способом</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Производственно-технические, технологические инструкции по выплавке черновой меди в конвертере</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Требования, предъявляемые к качеству вспомогательных материалов, используемых в процессе конвертирования</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Свойства, состав, назначение и способы подготовки флюсовых материалов и присадок</w:t>
            </w:r>
          </w:p>
        </w:tc>
      </w:tr>
      <w:tr w:rsidR="002833FB" w:rsidRPr="002833FB" w:rsidTr="00BE5115">
        <w:trPr>
          <w:trHeight w:val="646"/>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B62AC0">
            <w:pPr>
              <w:spacing w:after="0"/>
              <w:rPr>
                <w:sz w:val="24"/>
                <w:szCs w:val="24"/>
              </w:rPr>
            </w:pPr>
            <w:r w:rsidRPr="002833FB">
              <w:rPr>
                <w:rFonts w:ascii="Times New Roman" w:eastAsia="Times New Roman" w:hAnsi="Times New Roman" w:cs="Times New Roman"/>
                <w:sz w:val="24"/>
                <w:szCs w:val="24"/>
              </w:rPr>
              <w:t>Назначение, состав, свойства используемых при заправке и ремонте футеровки заправочных и огнеупорных материалов и требования, предъявляемые к ним</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 xml:space="preserve">Правила строповки и транспортировки изложниц, ковшей, коробов </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C1FF8" w:rsidRPr="002833FB" w:rsidRDefault="002C1FF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C1FF8" w:rsidRPr="002833FB" w:rsidRDefault="002C1FF8" w:rsidP="00B62AC0">
            <w:pPr>
              <w:spacing w:after="0"/>
              <w:rPr>
                <w:sz w:val="24"/>
                <w:szCs w:val="24"/>
              </w:rPr>
            </w:pPr>
            <w:r w:rsidRPr="002833FB">
              <w:rPr>
                <w:rFonts w:ascii="Times New Roman" w:eastAsia="Times New Roman" w:hAnsi="Times New Roman" w:cs="Times New Roman"/>
                <w:sz w:val="24"/>
                <w:szCs w:val="24"/>
              </w:rPr>
              <w:t>Требования бирочной системы и нарядов-допусков при конвертировании</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C1FF8" w:rsidRPr="002833FB" w:rsidRDefault="002C1FF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C1FF8" w:rsidRPr="002833FB" w:rsidRDefault="002C1FF8" w:rsidP="00B62AC0">
            <w:pPr>
              <w:spacing w:after="0"/>
              <w:rPr>
                <w:sz w:val="24"/>
                <w:szCs w:val="24"/>
              </w:rPr>
            </w:pPr>
            <w:r w:rsidRPr="002833FB">
              <w:rPr>
                <w:rFonts w:ascii="Times New Roman" w:eastAsia="Times New Roman" w:hAnsi="Times New Roman" w:cs="Times New Roman"/>
                <w:sz w:val="24"/>
                <w:szCs w:val="24"/>
              </w:rPr>
              <w:t>Требования охраны труда, и пожарной безопасности при конвертировании</w:t>
            </w:r>
          </w:p>
        </w:tc>
      </w:tr>
      <w:tr w:rsidR="002833FB" w:rsidRPr="002833FB" w:rsidTr="00BE5115">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sz w:val="24"/>
                <w:szCs w:val="24"/>
              </w:rPr>
            </w:pP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B62AC0">
            <w:pPr>
              <w:spacing w:after="0"/>
              <w:rPr>
                <w:sz w:val="24"/>
                <w:szCs w:val="24"/>
              </w:rPr>
            </w:pPr>
            <w:r w:rsidRPr="002833FB">
              <w:rPr>
                <w:rFonts w:ascii="Times New Roman" w:eastAsia="Times New Roman" w:hAnsi="Times New Roman" w:cs="Times New Roman"/>
                <w:sz w:val="24"/>
                <w:szCs w:val="24"/>
              </w:rPr>
              <w:t xml:space="preserve">Требования охраны труда, и пожарной безопасности в </w:t>
            </w:r>
            <w:r w:rsidR="002C1FF8" w:rsidRPr="002833FB">
              <w:rPr>
                <w:rFonts w:ascii="Times New Roman" w:eastAsia="Times New Roman" w:hAnsi="Times New Roman" w:cs="Times New Roman"/>
                <w:sz w:val="24"/>
                <w:szCs w:val="24"/>
              </w:rPr>
              <w:t>металлургическом</w:t>
            </w:r>
            <w:r w:rsidRPr="002833FB">
              <w:rPr>
                <w:rFonts w:ascii="Times New Roman" w:eastAsia="Times New Roman" w:hAnsi="Times New Roman" w:cs="Times New Roman"/>
                <w:sz w:val="24"/>
                <w:szCs w:val="24"/>
              </w:rPr>
              <w:t xml:space="preserve"> цехе</w:t>
            </w:r>
          </w:p>
        </w:tc>
      </w:tr>
      <w:tr w:rsidR="002833FB" w:rsidRPr="002833FB" w:rsidTr="00BE5115">
        <w:trPr>
          <w:trHeight w:val="1"/>
        </w:trPr>
        <w:tc>
          <w:tcPr>
            <w:tcW w:w="2410"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Другие характеристики</w:t>
            </w:r>
          </w:p>
        </w:tc>
        <w:tc>
          <w:tcPr>
            <w:tcW w:w="11340"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w:t>
            </w:r>
          </w:p>
        </w:tc>
      </w:tr>
    </w:tbl>
    <w:p w:rsidR="002B4848" w:rsidRPr="002833FB" w:rsidRDefault="002B4848">
      <w:pPr>
        <w:spacing w:after="0" w:line="240" w:lineRule="auto"/>
        <w:rPr>
          <w:rFonts w:ascii="Times New Roman" w:eastAsia="Times New Roman" w:hAnsi="Times New Roman" w:cs="Times New Roman"/>
          <w:b/>
          <w:sz w:val="28"/>
        </w:rPr>
      </w:pPr>
    </w:p>
    <w:p w:rsidR="002B4848" w:rsidRPr="002833FB" w:rsidRDefault="00AF40B0" w:rsidP="00B62AC0">
      <w:pPr>
        <w:spacing w:after="0" w:line="240" w:lineRule="auto"/>
        <w:ind w:firstLine="284"/>
        <w:rPr>
          <w:rFonts w:ascii="Times New Roman" w:eastAsia="Times New Roman" w:hAnsi="Times New Roman" w:cs="Times New Roman"/>
          <w:b/>
          <w:sz w:val="24"/>
        </w:rPr>
      </w:pPr>
      <w:r w:rsidRPr="002833FB">
        <w:rPr>
          <w:rFonts w:ascii="Times New Roman" w:eastAsia="Times New Roman" w:hAnsi="Times New Roman" w:cs="Times New Roman"/>
          <w:b/>
          <w:sz w:val="24"/>
        </w:rPr>
        <w:t>3.2. Обобщенная трудовая функция</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14185" w:type="dxa"/>
        <w:tblInd w:w="64" w:type="dxa"/>
        <w:tblCellMar>
          <w:left w:w="10" w:type="dxa"/>
          <w:right w:w="10" w:type="dxa"/>
        </w:tblCellMar>
        <w:tblLook w:val="04A0" w:firstRow="1" w:lastRow="0" w:firstColumn="1" w:lastColumn="0" w:noHBand="0" w:noVBand="1"/>
      </w:tblPr>
      <w:tblGrid>
        <w:gridCol w:w="1853"/>
        <w:gridCol w:w="7088"/>
        <w:gridCol w:w="986"/>
        <w:gridCol w:w="1402"/>
        <w:gridCol w:w="1722"/>
        <w:gridCol w:w="1134"/>
      </w:tblGrid>
      <w:tr w:rsidR="002833FB" w:rsidRPr="002833FB" w:rsidTr="00BE5115">
        <w:trPr>
          <w:trHeight w:val="1"/>
        </w:trPr>
        <w:tc>
          <w:tcPr>
            <w:tcW w:w="1853" w:type="dxa"/>
            <w:tcBorders>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Наименование</w:t>
            </w:r>
          </w:p>
        </w:tc>
        <w:tc>
          <w:tcPr>
            <w:tcW w:w="7088"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4"/>
                <w:szCs w:val="24"/>
              </w:rPr>
              <w:t>Ведение технологического процесса конвертирования</w:t>
            </w:r>
          </w:p>
        </w:tc>
        <w:tc>
          <w:tcPr>
            <w:tcW w:w="986" w:type="dxa"/>
            <w:tcBorders>
              <w:left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Код</w:t>
            </w:r>
          </w:p>
        </w:tc>
        <w:tc>
          <w:tcPr>
            <w:tcW w:w="140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E520A" w:rsidP="00B62AC0">
            <w:pPr>
              <w:spacing w:after="0" w:line="240" w:lineRule="auto"/>
              <w:jc w:val="center"/>
              <w:rPr>
                <w:sz w:val="20"/>
                <w:szCs w:val="24"/>
              </w:rPr>
            </w:pPr>
            <w:r w:rsidRPr="002833FB">
              <w:rPr>
                <w:sz w:val="24"/>
                <w:szCs w:val="24"/>
              </w:rPr>
              <w:t>В</w:t>
            </w:r>
          </w:p>
        </w:tc>
        <w:tc>
          <w:tcPr>
            <w:tcW w:w="1722" w:type="dxa"/>
            <w:tcBorders>
              <w:left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0"/>
                <w:szCs w:val="24"/>
              </w:rPr>
              <w:t>Уровень квалификации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B62AC0">
            <w:pPr>
              <w:spacing w:after="0" w:line="240" w:lineRule="auto"/>
              <w:jc w:val="center"/>
              <w:rPr>
                <w:sz w:val="20"/>
                <w:szCs w:val="24"/>
              </w:rPr>
            </w:pPr>
            <w:r w:rsidRPr="002833FB">
              <w:rPr>
                <w:rFonts w:ascii="Times New Roman" w:eastAsia="Times New Roman" w:hAnsi="Times New Roman" w:cs="Times New Roman"/>
                <w:sz w:val="24"/>
                <w:szCs w:val="24"/>
              </w:rPr>
              <w:t>4</w:t>
            </w:r>
          </w:p>
        </w:tc>
      </w:tr>
    </w:tbl>
    <w:p w:rsidR="002B4848" w:rsidRPr="002833FB" w:rsidRDefault="002B4848" w:rsidP="00B62AC0">
      <w:pPr>
        <w:spacing w:after="0" w:line="240" w:lineRule="auto"/>
        <w:jc w:val="center"/>
        <w:rPr>
          <w:rFonts w:ascii="Times New Roman" w:eastAsia="Times New Roman" w:hAnsi="Times New Roman" w:cs="Times New Roman"/>
          <w:sz w:val="28"/>
        </w:rPr>
      </w:pPr>
    </w:p>
    <w:tbl>
      <w:tblPr>
        <w:tblW w:w="13891" w:type="dxa"/>
        <w:tblInd w:w="358" w:type="dxa"/>
        <w:tblCellMar>
          <w:left w:w="10" w:type="dxa"/>
          <w:right w:w="10" w:type="dxa"/>
        </w:tblCellMar>
        <w:tblLook w:val="04A0" w:firstRow="1" w:lastRow="0" w:firstColumn="1" w:lastColumn="0" w:noHBand="0" w:noVBand="1"/>
      </w:tblPr>
      <w:tblGrid>
        <w:gridCol w:w="2693"/>
        <w:gridCol w:w="11198"/>
      </w:tblGrid>
      <w:tr w:rsidR="002833FB" w:rsidRPr="002833FB" w:rsidTr="00BE5115">
        <w:trPr>
          <w:trHeight w:val="1"/>
        </w:trPr>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Возможные наименования должностей, профессий</w:t>
            </w:r>
          </w:p>
        </w:tc>
        <w:tc>
          <w:tcPr>
            <w:tcW w:w="11198" w:type="dxa"/>
            <w:tcBorders>
              <w:top w:val="single" w:sz="6"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Конвертерщик 5-го разряда</w:t>
            </w:r>
          </w:p>
          <w:p w:rsidR="002B4848" w:rsidRPr="002833FB" w:rsidRDefault="00AF40B0">
            <w:pPr>
              <w:spacing w:after="0" w:line="240" w:lineRule="auto"/>
            </w:pPr>
            <w:r w:rsidRPr="002833FB">
              <w:rPr>
                <w:rFonts w:ascii="Times New Roman" w:eastAsia="Times New Roman" w:hAnsi="Times New Roman" w:cs="Times New Roman"/>
                <w:sz w:val="24"/>
              </w:rPr>
              <w:t>Конвертерщик 6-го разряда</w:t>
            </w:r>
          </w:p>
        </w:tc>
      </w:tr>
      <w:tr w:rsidR="002833FB" w:rsidRPr="002833FB" w:rsidTr="00BE5115">
        <w:trPr>
          <w:trHeight w:val="1"/>
        </w:trPr>
        <w:tc>
          <w:tcPr>
            <w:tcW w:w="2693" w:type="dxa"/>
            <w:tcBorders>
              <w:top w:val="single" w:sz="0" w:space="0" w:color="000000"/>
              <w:left w:val="single" w:sz="0" w:space="0" w:color="000000"/>
              <w:bottom w:val="single" w:sz="6" w:space="0" w:color="000000"/>
              <w:right w:val="single" w:sz="0"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 </w:t>
            </w:r>
          </w:p>
        </w:tc>
        <w:tc>
          <w:tcPr>
            <w:tcW w:w="11198" w:type="dxa"/>
            <w:tcBorders>
              <w:top w:val="single" w:sz="0" w:space="0" w:color="000000"/>
              <w:left w:val="single" w:sz="0" w:space="0" w:color="000000"/>
              <w:bottom w:val="single" w:sz="6" w:space="0" w:color="000000"/>
              <w:right w:val="single" w:sz="0"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 </w:t>
            </w:r>
          </w:p>
        </w:tc>
      </w:tr>
      <w:tr w:rsidR="002833FB" w:rsidRPr="002833FB" w:rsidTr="00BE5115">
        <w:trPr>
          <w:trHeight w:val="951"/>
        </w:trPr>
        <w:tc>
          <w:tcPr>
            <w:tcW w:w="269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Требования к образованию и обучению</w:t>
            </w:r>
          </w:p>
        </w:tc>
        <w:tc>
          <w:tcPr>
            <w:tcW w:w="1119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Среднее профессиональное образование - программы подготовки квалифицированных рабочих</w:t>
            </w:r>
          </w:p>
          <w:p w:rsidR="002B4848" w:rsidRPr="002833FB" w:rsidRDefault="00AF40B0">
            <w:pPr>
              <w:spacing w:after="0" w:line="240" w:lineRule="auto"/>
            </w:pPr>
            <w:r w:rsidRPr="002833FB">
              <w:rPr>
                <w:rFonts w:ascii="Times New Roman" w:eastAsia="Times New Roman" w:hAnsi="Times New Roman" w:cs="Times New Roman"/>
                <w:sz w:val="24"/>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w:t>
            </w:r>
          </w:p>
        </w:tc>
      </w:tr>
      <w:tr w:rsidR="002833FB" w:rsidRPr="002833FB" w:rsidTr="00BE5115">
        <w:trPr>
          <w:trHeight w:val="1"/>
        </w:trPr>
        <w:tc>
          <w:tcPr>
            <w:tcW w:w="269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Требования к опыту практической работы</w:t>
            </w:r>
          </w:p>
        </w:tc>
        <w:tc>
          <w:tcPr>
            <w:tcW w:w="1119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CC5EF2">
            <w:pPr>
              <w:spacing w:after="0" w:line="240" w:lineRule="auto"/>
            </w:pPr>
            <w:r w:rsidRPr="002833FB">
              <w:rPr>
                <w:rFonts w:ascii="Times New Roman" w:eastAsia="Times New Roman" w:hAnsi="Times New Roman" w:cs="Times New Roman"/>
                <w:sz w:val="24"/>
              </w:rPr>
              <w:t xml:space="preserve">Не менее одного года работы по подготовке конвертера </w:t>
            </w:r>
          </w:p>
        </w:tc>
      </w:tr>
      <w:tr w:rsidR="002833FB" w:rsidRPr="002833FB" w:rsidTr="00BE5115">
        <w:trPr>
          <w:trHeight w:val="1"/>
        </w:trPr>
        <w:tc>
          <w:tcPr>
            <w:tcW w:w="269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Особые условия допуска к работе</w:t>
            </w:r>
          </w:p>
        </w:tc>
        <w:tc>
          <w:tcPr>
            <w:tcW w:w="1119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Лица не моложе 18 лет</w:t>
            </w: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Прохождение обучения и инструктажа по охране труда, промышленной и пожарной безопасности, стажировки и проверки знаний требований охраны труда, и пожарной безопасности</w:t>
            </w: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Прохождение обязательных предварительных (при поступлении на работу) и периодических медиц</w:t>
            </w:r>
            <w:r w:rsidR="00CC5EF2" w:rsidRPr="002833FB">
              <w:rPr>
                <w:rFonts w:ascii="Times New Roman" w:eastAsia="Times New Roman" w:hAnsi="Times New Roman" w:cs="Times New Roman"/>
                <w:sz w:val="24"/>
              </w:rPr>
              <w:t xml:space="preserve">инских осмотров (обследований) </w:t>
            </w:r>
            <w:r w:rsidRPr="002833FB">
              <w:rPr>
                <w:rFonts w:ascii="Times New Roman" w:eastAsia="Times New Roman" w:hAnsi="Times New Roman" w:cs="Times New Roman"/>
                <w:sz w:val="24"/>
              </w:rPr>
              <w:t xml:space="preserve">в порядке, </w:t>
            </w: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Наличие удостоверений:</w:t>
            </w: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 стропальщика</w:t>
            </w: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 на право обслуживания и эксплуатации оборудования, работающего на газе</w:t>
            </w:r>
          </w:p>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 о допуске по электробезопасности I-группы</w:t>
            </w:r>
          </w:p>
          <w:p w:rsidR="00E30D9B" w:rsidRPr="002833FB" w:rsidRDefault="00E30D9B" w:rsidP="00E30D9B">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 xml:space="preserve">- о допуске к эксплуатации трубопроводов пара и горячей воды </w:t>
            </w:r>
          </w:p>
          <w:p w:rsidR="002B4848" w:rsidRPr="002833FB" w:rsidRDefault="002B4848">
            <w:pPr>
              <w:spacing w:after="0" w:line="240" w:lineRule="auto"/>
            </w:pPr>
          </w:p>
        </w:tc>
      </w:tr>
      <w:tr w:rsidR="002833FB" w:rsidRPr="002833FB" w:rsidTr="00BE5115">
        <w:trPr>
          <w:trHeight w:val="1"/>
        </w:trPr>
        <w:tc>
          <w:tcPr>
            <w:tcW w:w="2693"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rPr>
                <w:rFonts w:ascii="Times New Roman" w:eastAsia="Times New Roman" w:hAnsi="Times New Roman" w:cs="Times New Roman"/>
                <w:sz w:val="24"/>
              </w:rPr>
            </w:pPr>
            <w:r w:rsidRPr="002833FB">
              <w:rPr>
                <w:rFonts w:ascii="Times New Roman" w:eastAsia="Times New Roman" w:hAnsi="Times New Roman" w:cs="Times New Roman"/>
                <w:sz w:val="24"/>
              </w:rPr>
              <w:t>Другие характеристики</w:t>
            </w:r>
          </w:p>
          <w:p w:rsidR="00B62AC0" w:rsidRPr="002833FB" w:rsidRDefault="00B62AC0">
            <w:pPr>
              <w:spacing w:after="0" w:line="240" w:lineRule="auto"/>
            </w:pPr>
          </w:p>
        </w:tc>
        <w:tc>
          <w:tcPr>
            <w:tcW w:w="11198"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pPr>
              <w:spacing w:after="0" w:line="240" w:lineRule="auto"/>
            </w:pPr>
            <w:r w:rsidRPr="002833FB">
              <w:rPr>
                <w:rFonts w:ascii="Times New Roman" w:eastAsia="Times New Roman" w:hAnsi="Times New Roman" w:cs="Times New Roman"/>
                <w:sz w:val="24"/>
              </w:rPr>
              <w:t>-</w:t>
            </w:r>
          </w:p>
        </w:tc>
      </w:tr>
    </w:tbl>
    <w:p w:rsidR="002B4848" w:rsidRPr="002833FB" w:rsidRDefault="002B4848">
      <w:pPr>
        <w:spacing w:after="0" w:line="240" w:lineRule="auto"/>
        <w:rPr>
          <w:rFonts w:ascii="Times New Roman" w:eastAsia="Times New Roman" w:hAnsi="Times New Roman" w:cs="Times New Roman"/>
          <w:i/>
          <w:sz w:val="28"/>
        </w:rPr>
      </w:pPr>
    </w:p>
    <w:p w:rsidR="00AE520A"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p w:rsidR="002B4848" w:rsidRPr="002833FB" w:rsidRDefault="00AF40B0">
      <w:pPr>
        <w:spacing w:after="0" w:line="240" w:lineRule="auto"/>
        <w:rPr>
          <w:rFonts w:ascii="Times New Roman" w:eastAsia="Times New Roman" w:hAnsi="Times New Roman" w:cs="Times New Roman"/>
          <w:b/>
          <w:sz w:val="24"/>
        </w:rPr>
      </w:pPr>
      <w:r w:rsidRPr="002833FB">
        <w:rPr>
          <w:rFonts w:ascii="Times New Roman" w:eastAsia="Times New Roman" w:hAnsi="Times New Roman" w:cs="Times New Roman"/>
          <w:b/>
          <w:sz w:val="24"/>
        </w:rPr>
        <w:t>3.2.1. Трудовая функция</w:t>
      </w:r>
    </w:p>
    <w:p w:rsidR="00AE520A" w:rsidRPr="002833FB" w:rsidRDefault="00AE520A">
      <w:pPr>
        <w:spacing w:after="0" w:line="240" w:lineRule="auto"/>
        <w:rPr>
          <w:rFonts w:ascii="Times New Roman" w:eastAsia="Times New Roman" w:hAnsi="Times New Roman" w:cs="Times New Roman"/>
          <w:b/>
          <w:sz w:val="28"/>
        </w:rPr>
      </w:pPr>
    </w:p>
    <w:tbl>
      <w:tblPr>
        <w:tblW w:w="0" w:type="auto"/>
        <w:tblInd w:w="64" w:type="dxa"/>
        <w:tblCellMar>
          <w:left w:w="10" w:type="dxa"/>
          <w:right w:w="10" w:type="dxa"/>
        </w:tblCellMar>
        <w:tblLook w:val="04A0" w:firstRow="1" w:lastRow="0" w:firstColumn="1" w:lastColumn="0" w:noHBand="0" w:noVBand="1"/>
      </w:tblPr>
      <w:tblGrid>
        <w:gridCol w:w="2673"/>
        <w:gridCol w:w="6050"/>
        <w:gridCol w:w="695"/>
        <w:gridCol w:w="1332"/>
        <w:gridCol w:w="2126"/>
        <w:gridCol w:w="1099"/>
      </w:tblGrid>
      <w:tr w:rsidR="002833FB" w:rsidRPr="002833FB" w:rsidTr="00B62AC0">
        <w:tc>
          <w:tcPr>
            <w:tcW w:w="2760" w:type="dxa"/>
            <w:tcBorders>
              <w:right w:val="single" w:sz="4" w:space="0" w:color="auto"/>
            </w:tcBorders>
            <w:shd w:val="clear" w:color="000000" w:fill="FFFFFF"/>
            <w:tcMar>
              <w:left w:w="74" w:type="dxa"/>
              <w:right w:w="74" w:type="dxa"/>
            </w:tcMar>
          </w:tcPr>
          <w:p w:rsidR="002B4848" w:rsidRPr="002833FB" w:rsidRDefault="00B62AC0">
            <w:pPr>
              <w:spacing w:after="0" w:line="240" w:lineRule="auto"/>
              <w:rPr>
                <w:sz w:val="24"/>
                <w:szCs w:val="24"/>
              </w:rPr>
            </w:pPr>
            <w:r w:rsidRPr="002833FB">
              <w:rPr>
                <w:rFonts w:ascii="Times New Roman" w:eastAsia="Times New Roman" w:hAnsi="Times New Roman" w:cs="Times New Roman"/>
                <w:sz w:val="20"/>
                <w:szCs w:val="24"/>
              </w:rPr>
              <w:t xml:space="preserve">            </w:t>
            </w:r>
            <w:r w:rsidR="00AF40B0" w:rsidRPr="002833FB">
              <w:rPr>
                <w:rFonts w:ascii="Times New Roman" w:eastAsia="Times New Roman" w:hAnsi="Times New Roman" w:cs="Times New Roman"/>
                <w:sz w:val="20"/>
                <w:szCs w:val="24"/>
              </w:rPr>
              <w:t>Наименование</w:t>
            </w:r>
          </w:p>
        </w:tc>
        <w:tc>
          <w:tcPr>
            <w:tcW w:w="632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rsidP="00A75F61">
            <w:pPr>
              <w:spacing w:after="0" w:line="240" w:lineRule="auto"/>
              <w:rPr>
                <w:sz w:val="24"/>
                <w:szCs w:val="24"/>
              </w:rPr>
            </w:pPr>
            <w:r w:rsidRPr="002833FB">
              <w:rPr>
                <w:rFonts w:ascii="Times New Roman" w:eastAsia="Times New Roman" w:hAnsi="Times New Roman" w:cs="Times New Roman"/>
                <w:sz w:val="24"/>
                <w:szCs w:val="24"/>
              </w:rPr>
              <w:t xml:space="preserve">Контроль готовности конвертера </w:t>
            </w:r>
            <w:r w:rsidR="00A75F61" w:rsidRPr="002833FB">
              <w:rPr>
                <w:rFonts w:ascii="Times New Roman" w:eastAsia="Times New Roman" w:hAnsi="Times New Roman" w:cs="Times New Roman"/>
                <w:sz w:val="24"/>
                <w:szCs w:val="24"/>
              </w:rPr>
              <w:t>к технологическому процессу</w:t>
            </w:r>
          </w:p>
        </w:tc>
        <w:tc>
          <w:tcPr>
            <w:tcW w:w="709" w:type="dxa"/>
            <w:tcBorders>
              <w:left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rPr>
                <w:sz w:val="24"/>
                <w:szCs w:val="24"/>
              </w:rPr>
            </w:pPr>
            <w:r w:rsidRPr="002833FB">
              <w:rPr>
                <w:rFonts w:ascii="Times New Roman" w:eastAsia="Times New Roman" w:hAnsi="Times New Roman" w:cs="Times New Roman"/>
                <w:sz w:val="20"/>
                <w:szCs w:val="24"/>
              </w:rPr>
              <w:t>Код</w:t>
            </w:r>
          </w:p>
        </w:tc>
        <w:tc>
          <w:tcPr>
            <w:tcW w:w="1368"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E520A">
            <w:pPr>
              <w:spacing w:after="0" w:line="240" w:lineRule="auto"/>
              <w:jc w:val="center"/>
              <w:rPr>
                <w:rFonts w:ascii="Times New Roman" w:hAnsi="Times New Roman" w:cs="Times New Roman"/>
                <w:sz w:val="24"/>
                <w:szCs w:val="24"/>
              </w:rPr>
            </w:pPr>
            <w:r w:rsidRPr="002833FB">
              <w:rPr>
                <w:rFonts w:ascii="Times New Roman" w:hAnsi="Times New Roman" w:cs="Times New Roman"/>
                <w:sz w:val="24"/>
                <w:szCs w:val="24"/>
              </w:rPr>
              <w:t>В/01.4</w:t>
            </w:r>
          </w:p>
        </w:tc>
        <w:tc>
          <w:tcPr>
            <w:tcW w:w="2176" w:type="dxa"/>
            <w:tcBorders>
              <w:left w:val="single" w:sz="4" w:space="0" w:color="auto"/>
              <w:right w:val="single" w:sz="4" w:space="0" w:color="auto"/>
            </w:tcBorders>
            <w:shd w:val="clear" w:color="000000" w:fill="FFFFFF"/>
            <w:tcMar>
              <w:left w:w="74" w:type="dxa"/>
              <w:right w:w="74" w:type="dxa"/>
            </w:tcMar>
          </w:tcPr>
          <w:p w:rsidR="00BE5115" w:rsidRDefault="00AF40B0" w:rsidP="00BE5115">
            <w:pPr>
              <w:spacing w:after="0" w:line="240" w:lineRule="auto"/>
              <w:jc w:val="center"/>
              <w:rPr>
                <w:rFonts w:ascii="Times New Roman" w:eastAsia="Times New Roman" w:hAnsi="Times New Roman" w:cs="Times New Roman"/>
                <w:sz w:val="20"/>
                <w:szCs w:val="24"/>
              </w:rPr>
            </w:pPr>
            <w:r w:rsidRPr="002833FB">
              <w:rPr>
                <w:rFonts w:ascii="Times New Roman" w:eastAsia="Times New Roman" w:hAnsi="Times New Roman" w:cs="Times New Roman"/>
                <w:sz w:val="20"/>
                <w:szCs w:val="24"/>
              </w:rPr>
              <w:t>Уровень</w:t>
            </w:r>
          </w:p>
          <w:p w:rsidR="002B4848" w:rsidRPr="002833FB" w:rsidRDefault="00AF40B0" w:rsidP="00BE5115">
            <w:pPr>
              <w:spacing w:after="0" w:line="240" w:lineRule="auto"/>
              <w:jc w:val="center"/>
              <w:rPr>
                <w:sz w:val="24"/>
                <w:szCs w:val="24"/>
              </w:rPr>
            </w:pPr>
            <w:r w:rsidRPr="002833FB">
              <w:rPr>
                <w:rFonts w:ascii="Times New Roman" w:eastAsia="Times New Roman" w:hAnsi="Times New Roman" w:cs="Times New Roman"/>
                <w:sz w:val="20"/>
                <w:szCs w:val="24"/>
              </w:rPr>
              <w:t>(подуровень) квалификации</w:t>
            </w:r>
          </w:p>
        </w:tc>
        <w:tc>
          <w:tcPr>
            <w:tcW w:w="1155"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jc w:val="center"/>
              <w:rPr>
                <w:sz w:val="24"/>
                <w:szCs w:val="24"/>
              </w:rPr>
            </w:pPr>
            <w:r w:rsidRPr="002833FB">
              <w:rPr>
                <w:rFonts w:ascii="Times New Roman" w:eastAsia="Times New Roman" w:hAnsi="Times New Roman" w:cs="Times New Roman"/>
                <w:sz w:val="24"/>
                <w:szCs w:val="24"/>
              </w:rPr>
              <w:t>4</w:t>
            </w:r>
          </w:p>
        </w:tc>
      </w:tr>
    </w:tbl>
    <w:p w:rsidR="002B4848" w:rsidRPr="002833FB" w:rsidRDefault="00AF40B0">
      <w:pPr>
        <w:spacing w:after="0" w:line="240" w:lineRule="auto"/>
        <w:rPr>
          <w:rFonts w:ascii="Times New Roman" w:eastAsia="Times New Roman" w:hAnsi="Times New Roman" w:cs="Times New Roman"/>
          <w:sz w:val="28"/>
        </w:rPr>
      </w:pPr>
      <w:r w:rsidRPr="002833FB">
        <w:rPr>
          <w:rFonts w:ascii="Times New Roman" w:eastAsia="Times New Roman" w:hAnsi="Times New Roman" w:cs="Times New Roman"/>
          <w:i/>
          <w:sz w:val="28"/>
        </w:rPr>
        <w:t> </w:t>
      </w:r>
    </w:p>
    <w:tbl>
      <w:tblPr>
        <w:tblW w:w="0" w:type="auto"/>
        <w:tblInd w:w="500" w:type="dxa"/>
        <w:tblCellMar>
          <w:left w:w="10" w:type="dxa"/>
          <w:right w:w="10" w:type="dxa"/>
        </w:tblCellMar>
        <w:tblLook w:val="04A0" w:firstRow="1" w:lastRow="0" w:firstColumn="1" w:lastColumn="0" w:noHBand="0" w:noVBand="1"/>
      </w:tblPr>
      <w:tblGrid>
        <w:gridCol w:w="2511"/>
        <w:gridCol w:w="11028"/>
      </w:tblGrid>
      <w:tr w:rsidR="002833FB" w:rsidRPr="002833FB" w:rsidTr="00B62AC0">
        <w:trPr>
          <w:trHeight w:val="1"/>
        </w:trPr>
        <w:tc>
          <w:tcPr>
            <w:tcW w:w="255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Трудовые действия</w:t>
            </w:r>
          </w:p>
        </w:tc>
        <w:tc>
          <w:tcPr>
            <w:tcW w:w="11482" w:type="dxa"/>
            <w:tcBorders>
              <w:top w:val="single" w:sz="6"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Получение (передача) информации при приемке-сдаче смены о сменном производственном задании, состоянии рабочего места, основного и вспомогательного оборудования конвертера, неполадках в работе и принятых мерах по их устранению</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Контроль исправного состояния ограждений, воздуховодов, аспирационных и вентиляционных систем, заземления электрооборудования, исправности производственной и аварийной сигнализации, концевых выключателей блокировок и средств связи на рабочем месте конвертерщика</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Контроль состояния механизмов, корпуса, футеровки и горловины конвертера, водоохлаждения напыльника</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Контроль количества и состояния работающих фурм</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Проверка необходимого наличия и исправного состояния сухих сменных измерительных блоков и пробоотборников, инструмента и специальных приспособлений для ведения плавки в конвертере</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Проверка наличия в местах хранения необходимых технологических запасо</w:t>
            </w:r>
            <w:r w:rsidR="0038446E" w:rsidRPr="002833FB">
              <w:rPr>
                <w:rFonts w:ascii="Times New Roman" w:eastAsia="Times New Roman" w:hAnsi="Times New Roman" w:cs="Times New Roman"/>
                <w:sz w:val="24"/>
              </w:rPr>
              <w:t xml:space="preserve">в  </w:t>
            </w:r>
            <w:r w:rsidRPr="002833FB">
              <w:rPr>
                <w:rFonts w:ascii="Times New Roman" w:eastAsia="Times New Roman" w:hAnsi="Times New Roman" w:cs="Times New Roman"/>
                <w:sz w:val="24"/>
              </w:rPr>
              <w:t>контроль подачи материалов непосредственно к конвертеру</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xml:space="preserve">Проверка готовности ковшей, шлаковоза и железнодорожных путей под конвертером </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Контроль прохождения горловины конвертера под</w:t>
            </w:r>
            <w:r w:rsidR="00646FB8" w:rsidRPr="002833FB">
              <w:rPr>
                <w:rFonts w:ascii="Times New Roman" w:eastAsia="Times New Roman" w:hAnsi="Times New Roman" w:cs="Times New Roman"/>
                <w:sz w:val="24"/>
              </w:rPr>
              <w:t xml:space="preserve"> </w:t>
            </w:r>
            <w:r w:rsidRPr="002833FB">
              <w:rPr>
                <w:rFonts w:ascii="Times New Roman" w:eastAsia="Times New Roman" w:hAnsi="Times New Roman" w:cs="Times New Roman"/>
                <w:sz w:val="24"/>
              </w:rPr>
              <w:t xml:space="preserve"> </w:t>
            </w:r>
            <w:r w:rsidR="00646FB8" w:rsidRPr="002833FB">
              <w:rPr>
                <w:rFonts w:ascii="Times New Roman" w:eastAsia="Times New Roman" w:hAnsi="Times New Roman" w:cs="Times New Roman"/>
                <w:sz w:val="24"/>
                <w:szCs w:val="28"/>
              </w:rPr>
              <w:t>кессоном</w:t>
            </w:r>
            <w:r w:rsidR="00646FB8" w:rsidRPr="002833FB">
              <w:rPr>
                <w:rFonts w:ascii="Times New Roman" w:eastAsia="Times New Roman" w:hAnsi="Times New Roman" w:cs="Times New Roman"/>
                <w:sz w:val="24"/>
              </w:rPr>
              <w:t xml:space="preserve"> </w:t>
            </w:r>
            <w:r w:rsidRPr="002833FB">
              <w:rPr>
                <w:rFonts w:ascii="Times New Roman" w:eastAsia="Times New Roman" w:hAnsi="Times New Roman" w:cs="Times New Roman"/>
                <w:sz w:val="24"/>
              </w:rPr>
              <w:t>котла-утилизатора</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Вызов специалистов ремонтных и обслуживающих служб для устранения обнаруженных неисправностей</w:t>
            </w:r>
          </w:p>
        </w:tc>
      </w:tr>
      <w:tr w:rsidR="002833FB" w:rsidRPr="002833FB" w:rsidTr="00B62AC0">
        <w:trPr>
          <w:trHeight w:val="1"/>
        </w:trPr>
        <w:tc>
          <w:tcPr>
            <w:tcW w:w="2551"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Ведение журнала и учетной документации рабочего места конвертерщика</w:t>
            </w:r>
          </w:p>
        </w:tc>
      </w:tr>
      <w:tr w:rsidR="002833FB" w:rsidRPr="002833FB" w:rsidTr="00B62AC0">
        <w:trPr>
          <w:trHeight w:val="1"/>
        </w:trPr>
        <w:tc>
          <w:tcPr>
            <w:tcW w:w="2551"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Необходимые умения</w:t>
            </w: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Визуально определять неисправности и износ механизмов конвертера</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Проверять работоспособность привода наклона конвертера и тормозов</w:t>
            </w:r>
          </w:p>
        </w:tc>
      </w:tr>
      <w:tr w:rsidR="002833FB" w:rsidRPr="002833FB" w:rsidTr="00B62AC0">
        <w:trPr>
          <w:trHeight w:val="43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BD51C5" w:rsidRPr="002833FB" w:rsidRDefault="00BD51C5" w:rsidP="00AE520A">
            <w:pPr>
              <w:spacing w:after="0"/>
              <w:jc w:val="center"/>
              <w:rPr>
                <w:rFonts w:ascii="Calibri" w:eastAsia="Calibri" w:hAnsi="Calibri" w:cs="Calibri"/>
              </w:rPr>
            </w:pPr>
          </w:p>
        </w:tc>
        <w:tc>
          <w:tcPr>
            <w:tcW w:w="11482" w:type="dxa"/>
            <w:tcBorders>
              <w:top w:val="single" w:sz="0" w:space="0" w:color="000000"/>
              <w:left w:val="single" w:sz="0" w:space="0" w:color="000000"/>
              <w:right w:val="single" w:sz="6" w:space="0" w:color="000000"/>
            </w:tcBorders>
            <w:shd w:val="clear" w:color="000000" w:fill="FFFFFF"/>
            <w:tcMar>
              <w:left w:w="74" w:type="dxa"/>
              <w:right w:w="74" w:type="dxa"/>
            </w:tcMar>
          </w:tcPr>
          <w:p w:rsidR="00BD51C5" w:rsidRPr="002833FB" w:rsidRDefault="00BD51C5" w:rsidP="00AE520A">
            <w:pPr>
              <w:spacing w:after="0"/>
            </w:pPr>
            <w:r w:rsidRPr="002833FB">
              <w:rPr>
                <w:rFonts w:ascii="Times New Roman" w:eastAsia="Times New Roman" w:hAnsi="Times New Roman" w:cs="Times New Roman"/>
                <w:sz w:val="24"/>
              </w:rPr>
              <w:t xml:space="preserve">Контролировать разогрев футеровки конвертера до установленных температур </w:t>
            </w:r>
          </w:p>
        </w:tc>
      </w:tr>
      <w:tr w:rsidR="002833FB" w:rsidRPr="002833FB" w:rsidTr="00B62AC0">
        <w:trPr>
          <w:trHeight w:val="412"/>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BD51C5" w:rsidRPr="002833FB" w:rsidRDefault="00BD51C5" w:rsidP="00AE520A">
            <w:pPr>
              <w:spacing w:after="0"/>
              <w:jc w:val="center"/>
              <w:rPr>
                <w:rFonts w:ascii="Calibri" w:eastAsia="Calibri" w:hAnsi="Calibri" w:cs="Calibri"/>
              </w:rPr>
            </w:pPr>
          </w:p>
        </w:tc>
        <w:tc>
          <w:tcPr>
            <w:tcW w:w="11482" w:type="dxa"/>
            <w:tcBorders>
              <w:top w:val="single" w:sz="0" w:space="0" w:color="000000"/>
              <w:left w:val="single" w:sz="0" w:space="0" w:color="000000"/>
              <w:right w:val="single" w:sz="6" w:space="0" w:color="000000"/>
            </w:tcBorders>
            <w:shd w:val="clear" w:color="000000" w:fill="FFFFFF"/>
            <w:tcMar>
              <w:left w:w="74" w:type="dxa"/>
              <w:right w:w="74" w:type="dxa"/>
            </w:tcMar>
          </w:tcPr>
          <w:p w:rsidR="00BD51C5" w:rsidRPr="002833FB" w:rsidRDefault="00BD51C5" w:rsidP="00AE520A">
            <w:pPr>
              <w:spacing w:after="0"/>
            </w:pPr>
            <w:r w:rsidRPr="002833FB">
              <w:rPr>
                <w:rFonts w:ascii="Times New Roman" w:eastAsia="Times New Roman" w:hAnsi="Times New Roman" w:cs="Times New Roman"/>
                <w:sz w:val="24"/>
              </w:rPr>
              <w:t>Определять толщину изношенной части футеровки конвертера</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Контролировать и поддерживать рабочее состояние футеровки конвертера</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4" w:space="0" w:color="auto"/>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Оценивать готовность ковшей, желобов к выпуску продуктов конвертирования</w:t>
            </w:r>
          </w:p>
        </w:tc>
      </w:tr>
      <w:tr w:rsidR="002833FB" w:rsidRPr="002833FB" w:rsidTr="00B62AC0">
        <w:trPr>
          <w:trHeight w:val="562"/>
        </w:trPr>
        <w:tc>
          <w:tcPr>
            <w:tcW w:w="2551" w:type="dxa"/>
            <w:vMerge/>
            <w:tcBorders>
              <w:top w:val="single" w:sz="0" w:space="0" w:color="000000"/>
              <w:left w:val="single" w:sz="6" w:space="0" w:color="000000"/>
              <w:bottom w:val="single" w:sz="6" w:space="0" w:color="000000"/>
              <w:right w:val="single" w:sz="4" w:space="0" w:color="auto"/>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rPr>
            </w:pPr>
          </w:p>
        </w:tc>
        <w:tc>
          <w:tcPr>
            <w:tcW w:w="11482"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E30D9B" w:rsidRPr="002833FB" w:rsidRDefault="00E30D9B" w:rsidP="00AE520A">
            <w:pPr>
              <w:spacing w:after="0"/>
            </w:pPr>
            <w:r w:rsidRPr="002833FB">
              <w:rPr>
                <w:rFonts w:ascii="Times New Roman" w:eastAsia="Times New Roman" w:hAnsi="Times New Roman" w:cs="Times New Roman"/>
                <w:sz w:val="24"/>
              </w:rPr>
              <w:t>Применять средства индивидуальной защиты, средства пожаротушения в аварийных ситуациях</w:t>
            </w:r>
          </w:p>
        </w:tc>
      </w:tr>
      <w:tr w:rsidR="002833FB" w:rsidRPr="002833FB" w:rsidTr="00B62AC0">
        <w:trPr>
          <w:trHeight w:val="1"/>
        </w:trPr>
        <w:tc>
          <w:tcPr>
            <w:tcW w:w="2551"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Необходимые знания</w:t>
            </w:r>
          </w:p>
        </w:tc>
        <w:tc>
          <w:tcPr>
            <w:tcW w:w="11482" w:type="dxa"/>
            <w:tcBorders>
              <w:top w:val="single" w:sz="4" w:space="0" w:color="auto"/>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Устройство, принцип работы и правила технической эксплуатации обслуживаемого оборудования, пусковых и блокирующих устройств, контрольно-измерительных приборов, систем аварийной сигнализации конвертера, приспособлений и инструментов для ведения плавки</w:t>
            </w:r>
          </w:p>
        </w:tc>
      </w:tr>
      <w:tr w:rsidR="002833FB" w:rsidRPr="002833FB" w:rsidTr="00B62AC0">
        <w:trPr>
          <w:trHeight w:val="622"/>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rPr>
            </w:pPr>
          </w:p>
        </w:tc>
        <w:tc>
          <w:tcPr>
            <w:tcW w:w="11482"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pPr>
            <w:r w:rsidRPr="002833FB">
              <w:rPr>
                <w:rFonts w:ascii="Times New Roman" w:eastAsia="Times New Roman" w:hAnsi="Times New Roman" w:cs="Times New Roman"/>
                <w:sz w:val="24"/>
              </w:rPr>
              <w:t>Производственно-технические инструкции по обслуживанию механизмов конвертера, передвижных площадок для отбора проб металла</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Перечень, и расположение блокировок на механизмах конвертера</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Порядок и способы проверки работоспособности систем производственной сигнализации, блокировок и средств связи на рабочем месте</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Устройство и схемы кладки огнеупоров в конвертере</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Химический состав и технологические требования, предъявляемые к огнеупорам, заправочным механизмам и огнеупорным массам</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Технология подготовки огнеупорных заправочных смесей</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Влияние состава огнеупоров и технологических параметров конвертирования на стойкость футеровки конвертера</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xml:space="preserve">Технологические инструкции по выполнению обжига и эксплуатации футеровки конвертеров, по изготовлению и эксплуатации фурм </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xml:space="preserve">Требования бирочной системы и нарядов-допусков при работе в металлургическом цехе </w:t>
            </w:r>
          </w:p>
        </w:tc>
      </w:tr>
      <w:tr w:rsidR="002833FB" w:rsidRPr="002833FB" w:rsidTr="00B62AC0">
        <w:trPr>
          <w:trHeight w:val="1"/>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2833FB" w:rsidRDefault="002B4848" w:rsidP="00AE520A">
            <w:pPr>
              <w:spacing w:after="0"/>
              <w:jc w:val="center"/>
              <w:rPr>
                <w:rFonts w:ascii="Calibri" w:eastAsia="Calibri" w:hAnsi="Calibri" w:cs="Calibri"/>
              </w:rPr>
            </w:pP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 xml:space="preserve">Требования охраны труда, промышленной, и пожарной безопасности в металлургическом цехе </w:t>
            </w:r>
          </w:p>
        </w:tc>
      </w:tr>
      <w:tr w:rsidR="002833FB" w:rsidRPr="002833FB" w:rsidTr="00B62AC0">
        <w:trPr>
          <w:trHeight w:val="566"/>
        </w:trPr>
        <w:tc>
          <w:tcPr>
            <w:tcW w:w="2551"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2833FB" w:rsidRDefault="00E30D9B" w:rsidP="00AE520A">
            <w:pPr>
              <w:spacing w:after="0"/>
              <w:jc w:val="center"/>
              <w:rPr>
                <w:rFonts w:ascii="Calibri" w:eastAsia="Calibri" w:hAnsi="Calibri" w:cs="Calibri"/>
              </w:rPr>
            </w:pPr>
          </w:p>
        </w:tc>
        <w:tc>
          <w:tcPr>
            <w:tcW w:w="11482"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pPr>
            <w:r w:rsidRPr="002833FB">
              <w:rPr>
                <w:rFonts w:ascii="Times New Roman" w:eastAsia="Times New Roman" w:hAnsi="Times New Roman" w:cs="Times New Roman"/>
                <w:sz w:val="24"/>
              </w:rPr>
              <w:t xml:space="preserve">План мероприятий по локализации и ликвидации аварий в металлургическом цехе </w:t>
            </w:r>
          </w:p>
        </w:tc>
      </w:tr>
      <w:tr w:rsidR="002833FB" w:rsidRPr="002833FB" w:rsidTr="00B62AC0">
        <w:trPr>
          <w:trHeight w:val="1"/>
        </w:trPr>
        <w:tc>
          <w:tcPr>
            <w:tcW w:w="2551"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Другие характеристики</w:t>
            </w:r>
          </w:p>
        </w:tc>
        <w:tc>
          <w:tcPr>
            <w:tcW w:w="11482"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pPr>
            <w:r w:rsidRPr="002833FB">
              <w:rPr>
                <w:rFonts w:ascii="Times New Roman" w:eastAsia="Times New Roman" w:hAnsi="Times New Roman" w:cs="Times New Roman"/>
                <w:sz w:val="24"/>
              </w:rPr>
              <w:t>-</w:t>
            </w:r>
          </w:p>
        </w:tc>
      </w:tr>
    </w:tbl>
    <w:p w:rsidR="002B4848" w:rsidRDefault="002B4848">
      <w:pPr>
        <w:spacing w:after="0" w:line="240" w:lineRule="auto"/>
        <w:rPr>
          <w:rFonts w:ascii="Times New Roman" w:eastAsia="Times New Roman" w:hAnsi="Times New Roman" w:cs="Times New Roman"/>
          <w:i/>
          <w:sz w:val="28"/>
        </w:rPr>
      </w:pPr>
    </w:p>
    <w:p w:rsidR="00BE5115" w:rsidRDefault="00BE5115">
      <w:pPr>
        <w:spacing w:after="0" w:line="240" w:lineRule="auto"/>
        <w:rPr>
          <w:rFonts w:ascii="Times New Roman" w:eastAsia="Times New Roman" w:hAnsi="Times New Roman" w:cs="Times New Roman"/>
          <w:i/>
          <w:sz w:val="28"/>
        </w:rPr>
      </w:pPr>
    </w:p>
    <w:p w:rsidR="00BE5115" w:rsidRPr="002833FB" w:rsidRDefault="00BE5115">
      <w:pPr>
        <w:spacing w:after="0" w:line="240" w:lineRule="auto"/>
        <w:rPr>
          <w:rFonts w:ascii="Times New Roman" w:eastAsia="Times New Roman" w:hAnsi="Times New Roman" w:cs="Times New Roman"/>
          <w:sz w:val="28"/>
        </w:rPr>
      </w:pPr>
    </w:p>
    <w:p w:rsidR="00BE5115" w:rsidRPr="002833FB" w:rsidRDefault="00BE51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62AC0" w:rsidRPr="002833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3.2.2. Трудовая функци</w:t>
      </w:r>
    </w:p>
    <w:p w:rsidR="002B4848" w:rsidRPr="002833FB" w:rsidRDefault="00AF40B0">
      <w:pPr>
        <w:spacing w:after="0" w:line="240" w:lineRule="auto"/>
        <w:rPr>
          <w:rFonts w:ascii="Times New Roman" w:eastAsia="Times New Roman" w:hAnsi="Times New Roman" w:cs="Times New Roman"/>
          <w:i/>
          <w:sz w:val="28"/>
        </w:rPr>
      </w:pPr>
      <w:r w:rsidRPr="002833FB">
        <w:rPr>
          <w:rFonts w:ascii="Times New Roman" w:eastAsia="Times New Roman" w:hAnsi="Times New Roman" w:cs="Times New Roman"/>
          <w:i/>
          <w:sz w:val="28"/>
        </w:rPr>
        <w:t> </w:t>
      </w:r>
    </w:p>
    <w:tbl>
      <w:tblPr>
        <w:tblW w:w="0" w:type="auto"/>
        <w:tblInd w:w="64" w:type="dxa"/>
        <w:tblCellMar>
          <w:left w:w="10" w:type="dxa"/>
          <w:right w:w="10" w:type="dxa"/>
        </w:tblCellMar>
        <w:tblLook w:val="04A0" w:firstRow="1" w:lastRow="0" w:firstColumn="1" w:lastColumn="0" w:noHBand="0" w:noVBand="1"/>
      </w:tblPr>
      <w:tblGrid>
        <w:gridCol w:w="2739"/>
        <w:gridCol w:w="5261"/>
        <w:gridCol w:w="955"/>
        <w:gridCol w:w="1365"/>
        <w:gridCol w:w="1881"/>
        <w:gridCol w:w="1774"/>
      </w:tblGrid>
      <w:tr w:rsidR="002833FB" w:rsidRPr="002833FB" w:rsidTr="00BE5115">
        <w:trPr>
          <w:trHeight w:val="1"/>
        </w:trPr>
        <w:tc>
          <w:tcPr>
            <w:tcW w:w="2739" w:type="dxa"/>
            <w:tcBorders>
              <w:right w:val="single" w:sz="4" w:space="0" w:color="auto"/>
            </w:tcBorders>
            <w:shd w:val="clear" w:color="000000" w:fill="FFFFFF"/>
            <w:tcMar>
              <w:left w:w="74" w:type="dxa"/>
              <w:right w:w="74" w:type="dxa"/>
            </w:tcMar>
          </w:tcPr>
          <w:p w:rsidR="002B4848" w:rsidRPr="002833FB" w:rsidRDefault="00AF40B0" w:rsidP="00BE5115">
            <w:pPr>
              <w:spacing w:after="0" w:line="240" w:lineRule="auto"/>
              <w:ind w:firstLine="507"/>
              <w:jc w:val="center"/>
              <w:rPr>
                <w:sz w:val="24"/>
                <w:szCs w:val="24"/>
              </w:rPr>
            </w:pPr>
            <w:r w:rsidRPr="002833FB">
              <w:rPr>
                <w:rFonts w:ascii="Times New Roman" w:eastAsia="Times New Roman" w:hAnsi="Times New Roman" w:cs="Times New Roman"/>
                <w:sz w:val="20"/>
                <w:szCs w:val="24"/>
              </w:rPr>
              <w:t>Наименование</w:t>
            </w:r>
          </w:p>
        </w:tc>
        <w:tc>
          <w:tcPr>
            <w:tcW w:w="5261"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rPr>
                <w:sz w:val="24"/>
                <w:szCs w:val="24"/>
              </w:rPr>
            </w:pPr>
            <w:r w:rsidRPr="002833FB">
              <w:rPr>
                <w:rFonts w:ascii="Times New Roman" w:eastAsia="Times New Roman" w:hAnsi="Times New Roman" w:cs="Times New Roman"/>
                <w:sz w:val="24"/>
                <w:szCs w:val="24"/>
              </w:rPr>
              <w:t>Управление процессом конвертирования</w:t>
            </w:r>
          </w:p>
        </w:tc>
        <w:tc>
          <w:tcPr>
            <w:tcW w:w="955" w:type="dxa"/>
            <w:tcBorders>
              <w:left w:val="single" w:sz="4" w:space="0" w:color="auto"/>
              <w:right w:val="single" w:sz="4" w:space="0" w:color="auto"/>
            </w:tcBorders>
            <w:shd w:val="clear" w:color="000000" w:fill="FFFFFF"/>
            <w:tcMar>
              <w:left w:w="74" w:type="dxa"/>
              <w:right w:w="74" w:type="dxa"/>
            </w:tcMar>
          </w:tcPr>
          <w:p w:rsidR="002B4848" w:rsidRPr="002833FB" w:rsidRDefault="00AF40B0" w:rsidP="00713263">
            <w:pPr>
              <w:spacing w:after="0" w:line="240" w:lineRule="auto"/>
              <w:jc w:val="center"/>
              <w:rPr>
                <w:sz w:val="24"/>
                <w:szCs w:val="24"/>
              </w:rPr>
            </w:pPr>
            <w:r w:rsidRPr="00713263">
              <w:rPr>
                <w:rFonts w:ascii="Times New Roman" w:eastAsia="Times New Roman" w:hAnsi="Times New Roman" w:cs="Times New Roman"/>
                <w:sz w:val="20"/>
                <w:szCs w:val="24"/>
              </w:rPr>
              <w:t>Код</w:t>
            </w:r>
          </w:p>
        </w:tc>
        <w:tc>
          <w:tcPr>
            <w:tcW w:w="1365"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E520A">
            <w:pPr>
              <w:spacing w:after="0" w:line="240" w:lineRule="auto"/>
              <w:jc w:val="center"/>
              <w:rPr>
                <w:rFonts w:ascii="Times New Roman" w:hAnsi="Times New Roman" w:cs="Times New Roman"/>
                <w:sz w:val="24"/>
                <w:szCs w:val="24"/>
              </w:rPr>
            </w:pPr>
            <w:r w:rsidRPr="002833FB">
              <w:rPr>
                <w:rFonts w:ascii="Times New Roman" w:hAnsi="Times New Roman" w:cs="Times New Roman"/>
                <w:sz w:val="24"/>
                <w:szCs w:val="24"/>
              </w:rPr>
              <w:t>В/02.4</w:t>
            </w:r>
          </w:p>
        </w:tc>
        <w:tc>
          <w:tcPr>
            <w:tcW w:w="1881" w:type="dxa"/>
            <w:tcBorders>
              <w:left w:val="single" w:sz="4" w:space="0" w:color="auto"/>
              <w:right w:val="single" w:sz="4" w:space="0" w:color="auto"/>
            </w:tcBorders>
            <w:shd w:val="clear" w:color="000000" w:fill="FFFFFF"/>
            <w:tcMar>
              <w:left w:w="74" w:type="dxa"/>
              <w:right w:w="74" w:type="dxa"/>
            </w:tcMar>
          </w:tcPr>
          <w:p w:rsidR="00BE5115" w:rsidRDefault="00AF40B0" w:rsidP="00713263">
            <w:pPr>
              <w:spacing w:after="0" w:line="240" w:lineRule="auto"/>
              <w:jc w:val="center"/>
              <w:rPr>
                <w:rFonts w:ascii="Times New Roman" w:eastAsia="Times New Roman" w:hAnsi="Times New Roman" w:cs="Times New Roman"/>
                <w:sz w:val="20"/>
                <w:szCs w:val="24"/>
              </w:rPr>
            </w:pPr>
            <w:r w:rsidRPr="00713263">
              <w:rPr>
                <w:rFonts w:ascii="Times New Roman" w:eastAsia="Times New Roman" w:hAnsi="Times New Roman" w:cs="Times New Roman"/>
                <w:sz w:val="20"/>
                <w:szCs w:val="24"/>
              </w:rPr>
              <w:t>Уровень</w:t>
            </w:r>
          </w:p>
          <w:p w:rsidR="00BE5115" w:rsidRDefault="00AF40B0" w:rsidP="00713263">
            <w:pPr>
              <w:spacing w:after="0" w:line="240" w:lineRule="auto"/>
              <w:jc w:val="center"/>
              <w:rPr>
                <w:rFonts w:ascii="Times New Roman" w:eastAsia="Times New Roman" w:hAnsi="Times New Roman" w:cs="Times New Roman"/>
                <w:sz w:val="20"/>
                <w:szCs w:val="24"/>
              </w:rPr>
            </w:pPr>
            <w:r w:rsidRPr="00713263">
              <w:rPr>
                <w:rFonts w:ascii="Times New Roman" w:eastAsia="Times New Roman" w:hAnsi="Times New Roman" w:cs="Times New Roman"/>
                <w:sz w:val="20"/>
                <w:szCs w:val="24"/>
              </w:rPr>
              <w:t xml:space="preserve"> (подуровень) </w:t>
            </w:r>
          </w:p>
          <w:p w:rsidR="002B4848" w:rsidRPr="002833FB" w:rsidRDefault="00AF40B0" w:rsidP="00713263">
            <w:pPr>
              <w:spacing w:after="0" w:line="240" w:lineRule="auto"/>
              <w:jc w:val="center"/>
              <w:rPr>
                <w:sz w:val="24"/>
                <w:szCs w:val="24"/>
              </w:rPr>
            </w:pPr>
            <w:r w:rsidRPr="00713263">
              <w:rPr>
                <w:rFonts w:ascii="Times New Roman" w:eastAsia="Times New Roman" w:hAnsi="Times New Roman" w:cs="Times New Roman"/>
                <w:sz w:val="20"/>
                <w:szCs w:val="24"/>
              </w:rPr>
              <w:t>квалификации</w:t>
            </w:r>
          </w:p>
        </w:tc>
        <w:tc>
          <w:tcPr>
            <w:tcW w:w="1774" w:type="dxa"/>
            <w:tcBorders>
              <w:top w:val="single" w:sz="4" w:space="0" w:color="auto"/>
              <w:left w:val="single" w:sz="4" w:space="0" w:color="auto"/>
              <w:bottom w:val="single" w:sz="4" w:space="0" w:color="auto"/>
              <w:right w:val="single" w:sz="4" w:space="0" w:color="auto"/>
            </w:tcBorders>
            <w:shd w:val="clear" w:color="000000" w:fill="FFFFFF"/>
            <w:tcMar>
              <w:left w:w="74" w:type="dxa"/>
              <w:right w:w="74" w:type="dxa"/>
            </w:tcMar>
          </w:tcPr>
          <w:p w:rsidR="002B4848" w:rsidRPr="002833FB" w:rsidRDefault="00AF40B0">
            <w:pPr>
              <w:spacing w:after="0" w:line="240" w:lineRule="auto"/>
              <w:jc w:val="center"/>
              <w:rPr>
                <w:sz w:val="24"/>
                <w:szCs w:val="24"/>
              </w:rPr>
            </w:pPr>
            <w:r w:rsidRPr="002833FB">
              <w:rPr>
                <w:rFonts w:ascii="Times New Roman" w:eastAsia="Times New Roman" w:hAnsi="Times New Roman" w:cs="Times New Roman"/>
                <w:sz w:val="24"/>
                <w:szCs w:val="24"/>
              </w:rPr>
              <w:t>4</w:t>
            </w:r>
          </w:p>
        </w:tc>
      </w:tr>
    </w:tbl>
    <w:p w:rsidR="002B4848" w:rsidRPr="00353D79" w:rsidRDefault="00AF40B0">
      <w:pPr>
        <w:spacing w:after="0" w:line="240" w:lineRule="auto"/>
        <w:rPr>
          <w:rFonts w:ascii="Times New Roman" w:eastAsia="Times New Roman" w:hAnsi="Times New Roman" w:cs="Times New Roman"/>
          <w:color w:val="333333"/>
          <w:sz w:val="28"/>
        </w:rPr>
      </w:pPr>
      <w:r w:rsidRPr="00353D79">
        <w:rPr>
          <w:rFonts w:ascii="Times New Roman" w:eastAsia="Times New Roman" w:hAnsi="Times New Roman" w:cs="Times New Roman"/>
          <w:i/>
          <w:color w:val="333333"/>
          <w:sz w:val="28"/>
        </w:rPr>
        <w:t>  </w:t>
      </w:r>
    </w:p>
    <w:tbl>
      <w:tblPr>
        <w:tblW w:w="0" w:type="auto"/>
        <w:tblInd w:w="500" w:type="dxa"/>
        <w:tblCellMar>
          <w:left w:w="10" w:type="dxa"/>
          <w:right w:w="10" w:type="dxa"/>
        </w:tblCellMar>
        <w:tblLook w:val="04A0" w:firstRow="1" w:lastRow="0" w:firstColumn="1" w:lastColumn="0" w:noHBand="0" w:noVBand="1"/>
      </w:tblPr>
      <w:tblGrid>
        <w:gridCol w:w="2138"/>
        <w:gridCol w:w="11401"/>
      </w:tblGrid>
      <w:tr w:rsidR="002B4848" w:rsidRPr="00AE520A" w:rsidTr="00B62AC0">
        <w:trPr>
          <w:trHeight w:val="1"/>
        </w:trPr>
        <w:tc>
          <w:tcPr>
            <w:tcW w:w="215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AE520A" w:rsidRDefault="00AF40B0" w:rsidP="00AE520A">
            <w:pPr>
              <w:spacing w:after="0"/>
              <w:rPr>
                <w:sz w:val="24"/>
                <w:szCs w:val="24"/>
              </w:rPr>
            </w:pPr>
            <w:r w:rsidRPr="00AE520A">
              <w:rPr>
                <w:rFonts w:ascii="Times New Roman" w:eastAsia="Times New Roman" w:hAnsi="Times New Roman" w:cs="Times New Roman"/>
                <w:color w:val="333333"/>
                <w:sz w:val="24"/>
                <w:szCs w:val="24"/>
              </w:rPr>
              <w:t>Трудовые действия</w:t>
            </w:r>
          </w:p>
        </w:tc>
        <w:tc>
          <w:tcPr>
            <w:tcW w:w="11875" w:type="dxa"/>
            <w:tcBorders>
              <w:top w:val="single" w:sz="6"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Руководство заливкой штейна, загрузкой кварцевого флюса, холодных присадок и оборотов в конвертер</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Управление механизмами поворота конвертера, кислородными фурмами, установками для разогрева конвертера, подачи воздуха (кислорода)</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Регулирование по показаниям контрольно-измерительных приборов времени и интенсивности подачи воздуха, кислорода и воды в процессе продувки и разливки</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Контроль параметров процесса конвертирования - давления, расхода конвертерного воздуха, температуры, концентрации двуокиси серы в отходящих газах, разрежения в пылевой камере</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Контроль состояния фурм во время дутья</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Наблюдение за кожухом конвертера, состоянием горловины кожуха и неподвижной части напыльника, своевременная их очистка от настылей</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Отбор проб черновой меди, белого мата, для анализа</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Определение готовности черновой меди к выпуску</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Выпуск готового металла из конвертера в ковши</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Учет количества перерабатываемого штейна, холодных материалов и количества сливаемого из конвертеров шлака</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Поддержание исправного состояния футеровки конвертера, системы охлаждения, подачи воздуха (кислорода), газоотведения и пылеулавливания, механизмов наклона конвертера</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Контроль качества огнеупорной кладки во время ремонтов конвертера</w:t>
            </w:r>
          </w:p>
        </w:tc>
      </w:tr>
      <w:tr w:rsidR="002B4848" w:rsidRPr="00AE520A" w:rsidTr="00B62AC0">
        <w:trPr>
          <w:trHeight w:val="1"/>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Координация работы мостовых кранов при загрузке конвертера расплавом штейнов, сливе шлака</w:t>
            </w:r>
            <w:r w:rsidR="00455BDA" w:rsidRPr="002833FB">
              <w:rPr>
                <w:rFonts w:ascii="Times New Roman" w:eastAsia="Times New Roman" w:hAnsi="Times New Roman" w:cs="Times New Roman"/>
                <w:sz w:val="24"/>
                <w:szCs w:val="24"/>
              </w:rPr>
              <w:t>, выпуске рафинированного металла</w:t>
            </w:r>
          </w:p>
        </w:tc>
      </w:tr>
      <w:tr w:rsidR="00E30D9B" w:rsidRPr="00AE520A" w:rsidTr="00B62AC0">
        <w:trPr>
          <w:trHeight w:val="686"/>
        </w:trPr>
        <w:tc>
          <w:tcPr>
            <w:tcW w:w="2158" w:type="dxa"/>
            <w:vMerge/>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AE520A" w:rsidRDefault="00E30D9B"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Контроль соблюдения правил безопасности при эксплуатации оборудования и технологической тары</w:t>
            </w:r>
          </w:p>
        </w:tc>
      </w:tr>
      <w:tr w:rsidR="002B4848" w:rsidRPr="00AE520A" w:rsidTr="00B62AC0">
        <w:trPr>
          <w:trHeight w:val="1"/>
        </w:trPr>
        <w:tc>
          <w:tcPr>
            <w:tcW w:w="2158"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AE520A" w:rsidRDefault="00AF40B0" w:rsidP="00AE520A">
            <w:pPr>
              <w:spacing w:after="0"/>
              <w:rPr>
                <w:sz w:val="24"/>
                <w:szCs w:val="24"/>
              </w:rPr>
            </w:pPr>
            <w:r w:rsidRPr="00AE520A">
              <w:rPr>
                <w:rFonts w:ascii="Times New Roman" w:eastAsia="Times New Roman" w:hAnsi="Times New Roman" w:cs="Times New Roman"/>
                <w:color w:val="333333"/>
                <w:sz w:val="24"/>
                <w:szCs w:val="24"/>
              </w:rPr>
              <w:t xml:space="preserve">Необходимые </w:t>
            </w:r>
            <w:r w:rsidRPr="00AE520A">
              <w:rPr>
                <w:rFonts w:ascii="Times New Roman" w:eastAsia="Times New Roman" w:hAnsi="Times New Roman" w:cs="Times New Roman"/>
                <w:color w:val="333333"/>
                <w:sz w:val="24"/>
                <w:szCs w:val="24"/>
              </w:rPr>
              <w:lastRenderedPageBreak/>
              <w:t>умения</w:t>
            </w: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lastRenderedPageBreak/>
              <w:t xml:space="preserve">Корректировать параметры процесса плавки - давление, расход конвертерного воздуха, температуру и </w:t>
            </w:r>
            <w:r w:rsidRPr="002833FB">
              <w:rPr>
                <w:rFonts w:ascii="Times New Roman" w:eastAsia="Times New Roman" w:hAnsi="Times New Roman" w:cs="Times New Roman"/>
                <w:sz w:val="24"/>
                <w:szCs w:val="24"/>
              </w:rPr>
              <w:lastRenderedPageBreak/>
              <w:t>концентрацию двуокиси серы в отходящих газах, разрежение в пылевой камере</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Управлять углами наклона конвертера при заливке штейна, загрузке флюсовых материалов, выпуске металла и шлака из конвертера</w:t>
            </w:r>
          </w:p>
        </w:tc>
      </w:tr>
      <w:tr w:rsidR="00E30D9B" w:rsidRPr="00AE520A" w:rsidTr="00B62AC0">
        <w:trPr>
          <w:trHeight w:val="1122"/>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AE520A" w:rsidRDefault="00E30D9B"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Визуально и с использованием приборов контролировать ход конвертирования, режимы продувки, определять стадии и время окончания технологического процесса, готовность металла к выпуску, готовность шлака к сливу из конвертера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Выполнять горячий ремонт футеровки, производить смену и набивку фурм, прочистку канала вручную и пневмоинструментом</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Пользоваться условными знаками и радиосвязью для подачи команд машинисту крана</w:t>
            </w:r>
          </w:p>
        </w:tc>
      </w:tr>
      <w:tr w:rsidR="00E30D9B" w:rsidRPr="00AE520A" w:rsidTr="00B62AC0">
        <w:trPr>
          <w:trHeight w:val="558"/>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AE520A" w:rsidRDefault="00E30D9B"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Применять средства индивидуальной защиты, средства пожаротушения в аварийных ситуациях</w:t>
            </w:r>
          </w:p>
        </w:tc>
      </w:tr>
      <w:tr w:rsidR="002B4848" w:rsidRPr="00AE520A" w:rsidTr="00B62AC0">
        <w:trPr>
          <w:trHeight w:val="1"/>
        </w:trPr>
        <w:tc>
          <w:tcPr>
            <w:tcW w:w="2158" w:type="dxa"/>
            <w:vMerge w:val="restart"/>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AE520A" w:rsidRDefault="00AF40B0" w:rsidP="00AE520A">
            <w:pPr>
              <w:spacing w:after="0"/>
              <w:rPr>
                <w:sz w:val="24"/>
                <w:szCs w:val="24"/>
              </w:rPr>
            </w:pPr>
            <w:r w:rsidRPr="00AE520A">
              <w:rPr>
                <w:rFonts w:ascii="Times New Roman" w:eastAsia="Times New Roman" w:hAnsi="Times New Roman" w:cs="Times New Roman"/>
                <w:color w:val="333333"/>
                <w:sz w:val="24"/>
                <w:szCs w:val="24"/>
              </w:rPr>
              <w:t>Необходимые знания</w:t>
            </w: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Производственно-технологические инструкции процесса конвертирования</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Правила пуска и остановки конвертера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Технологические инструкции ведения процесса конвертирования меди</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Физико-химические свойства, состав жидкого штейна, черновой меди, флюсовых, холодных присадочных материалов и оборотов, технического воздуха (кислорода) и отходящих газов</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Виды, назначение и свойства огнеупорных материалов</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Режимные карты процесса</w:t>
            </w:r>
          </w:p>
        </w:tc>
      </w:tr>
      <w:tr w:rsidR="00E30D9B" w:rsidRPr="00AE520A" w:rsidTr="00B62AC0">
        <w:trPr>
          <w:trHeight w:val="678"/>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AE520A" w:rsidRDefault="00E30D9B"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Методы определения возможных отклонений технологического процесса конвертирования от заданных параметров</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Порядок и правила загрузки в конвертер холодных присадок, флюса и заливки расплава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Способы выявления и устранения неисправностей в работе основного и вспомогательного оборудования конвертера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 xml:space="preserve">Устройство и правила обслуживания систем подачи </w:t>
            </w:r>
            <w:r w:rsidR="00841DE3" w:rsidRPr="002833FB">
              <w:rPr>
                <w:rFonts w:ascii="Times New Roman" w:eastAsia="Times New Roman" w:hAnsi="Times New Roman" w:cs="Times New Roman"/>
                <w:sz w:val="24"/>
                <w:szCs w:val="24"/>
              </w:rPr>
              <w:t>воздуха</w:t>
            </w:r>
            <w:r w:rsidRPr="002833FB">
              <w:rPr>
                <w:rFonts w:ascii="Times New Roman" w:eastAsia="Times New Roman" w:hAnsi="Times New Roman" w:cs="Times New Roman"/>
                <w:sz w:val="24"/>
                <w:szCs w:val="24"/>
              </w:rPr>
              <w:t xml:space="preserve"> в фурмы конвертера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Требования, предъявляемые к качеству загружаемых в конвертер материалов и получаемых после продувки металлов</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Способы перемещения расплавленного металла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Технологические приемы экономии энергоносителей и материалов на плавку</w:t>
            </w:r>
          </w:p>
        </w:tc>
      </w:tr>
      <w:tr w:rsidR="00E30D9B" w:rsidRPr="00AE520A" w:rsidTr="00B62AC0">
        <w:trPr>
          <w:trHeight w:val="548"/>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AE520A" w:rsidRDefault="00E30D9B"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Технические требования, предъявляемые к экрану отбора проб для защиты от теплового излучения расплавленного металла и шлака</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Правила строповки и транспортировки ковшей</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Порядок действий и способы устранения нештатных технологических ситуаций - при хлопках в конвертере во время заливки штейна, покраснении или прогаре корпуса конвертера, течи металла из ковша при выпуске готового металла, прогаре шлаковой чаши на стенде или на кране, при расклинивании корпуса конвертера шлакометаллическим</w:t>
            </w:r>
            <w:r w:rsidR="00841DE3" w:rsidRPr="002833FB">
              <w:rPr>
                <w:rFonts w:ascii="Times New Roman" w:eastAsia="Times New Roman" w:hAnsi="Times New Roman" w:cs="Times New Roman"/>
                <w:sz w:val="24"/>
                <w:szCs w:val="24"/>
              </w:rPr>
              <w:t xml:space="preserve"> </w:t>
            </w:r>
            <w:r w:rsidRPr="002833FB">
              <w:rPr>
                <w:rFonts w:ascii="Times New Roman" w:eastAsia="Times New Roman" w:hAnsi="Times New Roman" w:cs="Times New Roman"/>
                <w:sz w:val="24"/>
                <w:szCs w:val="24"/>
              </w:rPr>
              <w:t>настылем</w:t>
            </w:r>
          </w:p>
        </w:tc>
      </w:tr>
      <w:tr w:rsidR="002B484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B4848" w:rsidRPr="00AE520A" w:rsidRDefault="002B484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 xml:space="preserve">План мероприятий по локализации и ликвидации аварий в </w:t>
            </w:r>
            <w:r w:rsidR="002C1FF8" w:rsidRPr="002833FB">
              <w:rPr>
                <w:rFonts w:ascii="Times New Roman" w:eastAsia="Times New Roman" w:hAnsi="Times New Roman" w:cs="Times New Roman"/>
                <w:sz w:val="24"/>
                <w:szCs w:val="24"/>
              </w:rPr>
              <w:t xml:space="preserve">металлургическом </w:t>
            </w:r>
            <w:r w:rsidRPr="002833FB">
              <w:rPr>
                <w:rFonts w:ascii="Times New Roman" w:eastAsia="Times New Roman" w:hAnsi="Times New Roman" w:cs="Times New Roman"/>
                <w:sz w:val="24"/>
                <w:szCs w:val="24"/>
              </w:rPr>
              <w:t xml:space="preserve"> цехе</w:t>
            </w:r>
          </w:p>
        </w:tc>
      </w:tr>
      <w:tr w:rsidR="002C1FF8" w:rsidRPr="00AE520A" w:rsidTr="00B62AC0">
        <w:trPr>
          <w:trHeight w:val="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2C1FF8" w:rsidRPr="00AE520A" w:rsidRDefault="002C1FF8"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C1FF8" w:rsidRPr="002833FB" w:rsidRDefault="002C1FF8" w:rsidP="00AE520A">
            <w:pPr>
              <w:spacing w:after="0"/>
              <w:rPr>
                <w:sz w:val="24"/>
                <w:szCs w:val="24"/>
              </w:rPr>
            </w:pPr>
            <w:r w:rsidRPr="002833FB">
              <w:rPr>
                <w:rFonts w:ascii="Times New Roman" w:eastAsia="Times New Roman" w:hAnsi="Times New Roman" w:cs="Times New Roman"/>
                <w:sz w:val="24"/>
                <w:szCs w:val="24"/>
              </w:rPr>
              <w:t>Требования бирочной системы и нарядов-допусков при конвертировании</w:t>
            </w:r>
          </w:p>
        </w:tc>
      </w:tr>
      <w:tr w:rsidR="00E30D9B" w:rsidRPr="00AE520A" w:rsidTr="00B62AC0">
        <w:trPr>
          <w:trHeight w:val="461"/>
        </w:trPr>
        <w:tc>
          <w:tcPr>
            <w:tcW w:w="2158" w:type="dxa"/>
            <w:vMerge/>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E30D9B" w:rsidRPr="00AE520A" w:rsidRDefault="00E30D9B" w:rsidP="00AE520A">
            <w:pPr>
              <w:spacing w:after="0"/>
              <w:jc w:val="center"/>
              <w:rPr>
                <w:rFonts w:ascii="Calibri" w:eastAsia="Calibri" w:hAnsi="Calibri" w:cs="Calibri"/>
                <w:sz w:val="24"/>
                <w:szCs w:val="24"/>
              </w:rPr>
            </w:pPr>
          </w:p>
        </w:tc>
        <w:tc>
          <w:tcPr>
            <w:tcW w:w="11875" w:type="dxa"/>
            <w:tcBorders>
              <w:top w:val="single" w:sz="0" w:space="0" w:color="000000"/>
              <w:left w:val="single" w:sz="0" w:space="0" w:color="000000"/>
              <w:right w:val="single" w:sz="6" w:space="0" w:color="000000"/>
            </w:tcBorders>
            <w:shd w:val="clear" w:color="000000" w:fill="FFFFFF"/>
            <w:tcMar>
              <w:left w:w="74" w:type="dxa"/>
              <w:right w:w="74" w:type="dxa"/>
            </w:tcMar>
          </w:tcPr>
          <w:p w:rsidR="00E30D9B" w:rsidRPr="002833FB" w:rsidRDefault="00E30D9B" w:rsidP="00AE520A">
            <w:pPr>
              <w:spacing w:after="0"/>
              <w:rPr>
                <w:sz w:val="24"/>
                <w:szCs w:val="24"/>
              </w:rPr>
            </w:pPr>
            <w:r w:rsidRPr="002833FB">
              <w:rPr>
                <w:rFonts w:ascii="Times New Roman" w:eastAsia="Times New Roman" w:hAnsi="Times New Roman" w:cs="Times New Roman"/>
                <w:sz w:val="24"/>
                <w:szCs w:val="24"/>
              </w:rPr>
              <w:t>Требования охраны труда, и пожарной безопасности при конвертировании</w:t>
            </w:r>
          </w:p>
        </w:tc>
      </w:tr>
      <w:tr w:rsidR="002B4848" w:rsidRPr="00AE520A" w:rsidTr="00B62AC0">
        <w:trPr>
          <w:trHeight w:val="1"/>
        </w:trPr>
        <w:tc>
          <w:tcPr>
            <w:tcW w:w="2158" w:type="dxa"/>
            <w:tcBorders>
              <w:top w:val="single" w:sz="0" w:space="0" w:color="000000"/>
              <w:left w:val="single" w:sz="6" w:space="0" w:color="000000"/>
              <w:bottom w:val="single" w:sz="6" w:space="0" w:color="000000"/>
              <w:right w:val="single" w:sz="6" w:space="0" w:color="000000"/>
            </w:tcBorders>
            <w:shd w:val="clear" w:color="000000" w:fill="FFFFFF"/>
            <w:tcMar>
              <w:left w:w="74" w:type="dxa"/>
              <w:right w:w="74" w:type="dxa"/>
            </w:tcMar>
          </w:tcPr>
          <w:p w:rsidR="002B4848" w:rsidRPr="00AE520A" w:rsidRDefault="00AF40B0" w:rsidP="00AE520A">
            <w:pPr>
              <w:spacing w:after="0"/>
              <w:rPr>
                <w:sz w:val="24"/>
                <w:szCs w:val="24"/>
              </w:rPr>
            </w:pPr>
            <w:r w:rsidRPr="00AE520A">
              <w:rPr>
                <w:rFonts w:ascii="Times New Roman" w:eastAsia="Times New Roman" w:hAnsi="Times New Roman" w:cs="Times New Roman"/>
                <w:color w:val="333333"/>
                <w:sz w:val="24"/>
                <w:szCs w:val="24"/>
              </w:rPr>
              <w:t>Другие характеристики</w:t>
            </w:r>
          </w:p>
        </w:tc>
        <w:tc>
          <w:tcPr>
            <w:tcW w:w="11875" w:type="dxa"/>
            <w:tcBorders>
              <w:top w:val="single" w:sz="0" w:space="0" w:color="000000"/>
              <w:left w:val="single" w:sz="0" w:space="0" w:color="000000"/>
              <w:bottom w:val="single" w:sz="6" w:space="0" w:color="000000"/>
              <w:right w:val="single" w:sz="6" w:space="0" w:color="000000"/>
            </w:tcBorders>
            <w:shd w:val="clear" w:color="000000" w:fill="FFFFFF"/>
            <w:tcMar>
              <w:left w:w="74" w:type="dxa"/>
              <w:right w:w="74" w:type="dxa"/>
            </w:tcMar>
          </w:tcPr>
          <w:p w:rsidR="002B4848" w:rsidRPr="002833FB" w:rsidRDefault="00AF40B0" w:rsidP="00AE520A">
            <w:pPr>
              <w:spacing w:after="0"/>
              <w:rPr>
                <w:sz w:val="24"/>
                <w:szCs w:val="24"/>
              </w:rPr>
            </w:pPr>
            <w:r w:rsidRPr="002833FB">
              <w:rPr>
                <w:rFonts w:ascii="Times New Roman" w:eastAsia="Times New Roman" w:hAnsi="Times New Roman" w:cs="Times New Roman"/>
                <w:sz w:val="24"/>
                <w:szCs w:val="24"/>
              </w:rPr>
              <w:t>-</w:t>
            </w:r>
          </w:p>
        </w:tc>
      </w:tr>
    </w:tbl>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Default="00B62AC0" w:rsidP="00BE5115">
      <w:pPr>
        <w:tabs>
          <w:tab w:val="left" w:pos="993"/>
        </w:tabs>
        <w:spacing w:after="0" w:line="240" w:lineRule="auto"/>
        <w:rPr>
          <w:rFonts w:ascii="Times New Roman" w:hAnsi="Times New Roman" w:cs="Times New Roman"/>
          <w:b/>
          <w:sz w:val="26"/>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p w:rsidR="00B62AC0" w:rsidRPr="00D41886" w:rsidRDefault="00B62AC0" w:rsidP="00B62AC0">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w:t>
      </w:r>
      <w:r w:rsidRPr="00D41886">
        <w:rPr>
          <w:rFonts w:ascii="Times New Roman" w:hAnsi="Times New Roman" w:cs="Times New Roman"/>
          <w:b/>
          <w:sz w:val="28"/>
          <w:szCs w:val="28"/>
        </w:rPr>
        <w:t xml:space="preserve"> </w:t>
      </w:r>
      <w:r w:rsidRPr="00D41886">
        <w:rPr>
          <w:rFonts w:ascii="Times New Roman" w:hAnsi="Times New Roman" w:cs="Times New Roman"/>
          <w:b/>
          <w:sz w:val="28"/>
          <w:szCs w:val="28"/>
          <w:lang w:val="en-US"/>
        </w:rPr>
        <w:t>IV</w:t>
      </w:r>
      <w:r w:rsidRPr="00D41886">
        <w:rPr>
          <w:rFonts w:ascii="Times New Roman" w:hAnsi="Times New Roman" w:cs="Times New Roman"/>
          <w:b/>
          <w:sz w:val="28"/>
          <w:szCs w:val="28"/>
        </w:rPr>
        <w:t>. Сведения об организациях-разработчиках профессионального стандарта</w:t>
      </w:r>
    </w:p>
    <w:p w:rsidR="00B62AC0" w:rsidRPr="00D41886" w:rsidRDefault="00B62AC0" w:rsidP="00B62AC0">
      <w:pPr>
        <w:tabs>
          <w:tab w:val="left" w:pos="993"/>
        </w:tabs>
        <w:spacing w:after="0" w:line="240" w:lineRule="auto"/>
        <w:rPr>
          <w:rFonts w:ascii="Times New Roman" w:hAnsi="Times New Roman" w:cs="Times New Roman"/>
          <w:sz w:val="28"/>
          <w:szCs w:val="28"/>
        </w:rPr>
      </w:pPr>
    </w:p>
    <w:p w:rsidR="00B62AC0" w:rsidRPr="005D2C99" w:rsidRDefault="00B62AC0" w:rsidP="00B62AC0">
      <w:pPr>
        <w:tabs>
          <w:tab w:val="left" w:pos="993"/>
        </w:tabs>
        <w:spacing w:after="0" w:line="240" w:lineRule="auto"/>
        <w:rPr>
          <w:rFonts w:ascii="Times New Roman" w:hAnsi="Times New Roman" w:cs="Times New Roman"/>
          <w:sz w:val="24"/>
          <w:szCs w:val="28"/>
        </w:rPr>
      </w:pPr>
      <w:r w:rsidRPr="005D2C99">
        <w:rPr>
          <w:rFonts w:ascii="Times New Roman" w:hAnsi="Times New Roman" w:cs="Times New Roman"/>
          <w:sz w:val="24"/>
          <w:szCs w:val="28"/>
        </w:rPr>
        <w:t xml:space="preserve">  </w:t>
      </w:r>
      <w:r w:rsidR="00BE5115">
        <w:rPr>
          <w:rFonts w:ascii="Times New Roman" w:hAnsi="Times New Roman" w:cs="Times New Roman"/>
          <w:sz w:val="24"/>
          <w:szCs w:val="28"/>
        </w:rPr>
        <w:t xml:space="preserve"> </w:t>
      </w:r>
      <w:r w:rsidRPr="005D2C99">
        <w:rPr>
          <w:rFonts w:ascii="Times New Roman" w:hAnsi="Times New Roman" w:cs="Times New Roman"/>
          <w:sz w:val="24"/>
          <w:szCs w:val="28"/>
        </w:rPr>
        <w:t xml:space="preserve">  </w:t>
      </w:r>
      <w:r w:rsidR="002833FB">
        <w:rPr>
          <w:rFonts w:ascii="Times New Roman" w:hAnsi="Times New Roman" w:cs="Times New Roman"/>
          <w:sz w:val="24"/>
          <w:szCs w:val="28"/>
        </w:rPr>
        <w:t>4.</w:t>
      </w:r>
      <w:r w:rsidRPr="005D2C99">
        <w:rPr>
          <w:rFonts w:ascii="Times New Roman" w:hAnsi="Times New Roman" w:cs="Times New Roman"/>
          <w:sz w:val="24"/>
          <w:szCs w:val="28"/>
        </w:rPr>
        <w:t>1. Ответственная организация- разработчика</w:t>
      </w:r>
    </w:p>
    <w:p w:rsidR="00B62AC0" w:rsidRPr="008C1F4E" w:rsidRDefault="00B62AC0" w:rsidP="00B62AC0">
      <w:pPr>
        <w:tabs>
          <w:tab w:val="left" w:pos="993"/>
        </w:tabs>
        <w:spacing w:after="0" w:line="240" w:lineRule="auto"/>
        <w:rPr>
          <w:rFonts w:ascii="Times New Roman" w:hAnsi="Times New Roman" w:cs="Times New Roman"/>
          <w:sz w:val="28"/>
          <w:szCs w:val="26"/>
        </w:rPr>
      </w:pPr>
    </w:p>
    <w:p w:rsidR="00B62AC0" w:rsidRPr="007D6BF1" w:rsidRDefault="00B62AC0" w:rsidP="00B62AC0">
      <w:pPr>
        <w:pBdr>
          <w:top w:val="single" w:sz="4" w:space="1" w:color="auto"/>
          <w:left w:val="single" w:sz="4" w:space="4" w:color="auto"/>
          <w:bottom w:val="single" w:sz="4" w:space="1" w:color="auto"/>
          <w:right w:val="single" w:sz="4" w:space="4" w:color="auto"/>
        </w:pBdr>
        <w:tabs>
          <w:tab w:val="left" w:pos="993"/>
        </w:tabs>
        <w:spacing w:after="0" w:line="240" w:lineRule="auto"/>
        <w:jc w:val="center"/>
        <w:rPr>
          <w:rFonts w:ascii="Times New Roman" w:hAnsi="Times New Roman" w:cs="Times New Roman"/>
          <w:sz w:val="24"/>
          <w:szCs w:val="24"/>
          <w:u w:val="single"/>
        </w:rPr>
      </w:pPr>
      <w:r w:rsidRPr="007D6BF1">
        <w:rPr>
          <w:rFonts w:ascii="Times New Roman" w:hAnsi="Times New Roman" w:cs="Times New Roman"/>
          <w:sz w:val="24"/>
          <w:szCs w:val="24"/>
          <w:u w:val="single"/>
        </w:rPr>
        <w:t>АО «Алмалыкский ГМК»</w:t>
      </w:r>
    </w:p>
    <w:p w:rsidR="00B62AC0" w:rsidRPr="00D828C0" w:rsidRDefault="00B62AC0" w:rsidP="00B62AC0">
      <w:pPr>
        <w:pBdr>
          <w:top w:val="single" w:sz="4" w:space="1" w:color="auto"/>
          <w:left w:val="single" w:sz="4" w:space="4" w:color="auto"/>
          <w:bottom w:val="single" w:sz="4" w:space="1" w:color="auto"/>
          <w:right w:val="single" w:sz="4" w:space="4" w:color="auto"/>
        </w:pBdr>
        <w:tabs>
          <w:tab w:val="left" w:pos="993"/>
        </w:tabs>
        <w:spacing w:after="120" w:line="240" w:lineRule="auto"/>
        <w:ind w:firstLine="284"/>
        <w:jc w:val="center"/>
        <w:rPr>
          <w:rFonts w:ascii="Times New Roman" w:hAnsi="Times New Roman" w:cs="Times New Roman"/>
          <w:sz w:val="20"/>
          <w:szCs w:val="24"/>
        </w:rPr>
      </w:pPr>
      <w:r w:rsidRPr="00D828C0">
        <w:rPr>
          <w:rFonts w:ascii="Times New Roman" w:hAnsi="Times New Roman" w:cs="Times New Roman"/>
          <w:sz w:val="20"/>
          <w:szCs w:val="24"/>
        </w:rPr>
        <w:t>(наименование организации)</w:t>
      </w:r>
    </w:p>
    <w:p w:rsidR="00B62AC0" w:rsidRPr="0055602F" w:rsidRDefault="00B62AC0" w:rsidP="00B62AC0">
      <w:pPr>
        <w:pBdr>
          <w:top w:val="single" w:sz="4" w:space="1" w:color="auto"/>
          <w:left w:val="single" w:sz="4" w:space="4" w:color="auto"/>
          <w:bottom w:val="single" w:sz="4" w:space="1" w:color="auto"/>
          <w:right w:val="single" w:sz="4" w:space="4" w:color="auto"/>
        </w:pBdr>
        <w:tabs>
          <w:tab w:val="left" w:pos="993"/>
        </w:tabs>
        <w:spacing w:after="0" w:line="240" w:lineRule="auto"/>
        <w:rPr>
          <w:rFonts w:ascii="Times New Roman" w:hAnsi="Times New Roman" w:cs="Times New Roman"/>
          <w:sz w:val="24"/>
          <w:szCs w:val="24"/>
        </w:rPr>
      </w:pPr>
      <w:r w:rsidRPr="00D828C0">
        <w:rPr>
          <w:rFonts w:ascii="Times New Roman" w:hAnsi="Times New Roman" w:cs="Times New Roman"/>
          <w:sz w:val="24"/>
          <w:szCs w:val="24"/>
          <w:u w:val="single"/>
        </w:rPr>
        <w:t xml:space="preserve">Председатель правления   АО «Алмалыкский ГМК» </w:t>
      </w:r>
      <w:r w:rsidRPr="00D828C0">
        <w:rPr>
          <w:rFonts w:ascii="Times New Roman" w:hAnsi="Times New Roman" w:cs="Times New Roman"/>
          <w:sz w:val="24"/>
          <w:szCs w:val="24"/>
          <w:u w:val="single"/>
        </w:rPr>
        <w:tab/>
        <w:t>А.Х. Хурсанов</w:t>
      </w:r>
      <w:r w:rsidRPr="0055602F">
        <w:rPr>
          <w:rFonts w:ascii="Times New Roman" w:hAnsi="Times New Roman" w:cs="Times New Roman"/>
          <w:sz w:val="24"/>
          <w:szCs w:val="24"/>
        </w:rPr>
        <w:tab/>
      </w:r>
      <w:r>
        <w:rPr>
          <w:rFonts w:ascii="Times New Roman" w:hAnsi="Times New Roman" w:cs="Times New Roman"/>
          <w:sz w:val="24"/>
          <w:szCs w:val="24"/>
        </w:rPr>
        <w:t xml:space="preserve">                                    </w:t>
      </w:r>
      <w:r w:rsidRPr="0055602F">
        <w:rPr>
          <w:rFonts w:ascii="Times New Roman" w:hAnsi="Times New Roman" w:cs="Times New Roman"/>
          <w:sz w:val="24"/>
          <w:szCs w:val="24"/>
        </w:rPr>
        <w:tab/>
      </w:r>
      <w:r w:rsidRPr="0055602F">
        <w:rPr>
          <w:rFonts w:ascii="Times New Roman" w:hAnsi="Times New Roman" w:cs="Times New Roman"/>
          <w:sz w:val="24"/>
          <w:szCs w:val="24"/>
        </w:rPr>
        <w:tab/>
        <w:t>________________</w:t>
      </w:r>
    </w:p>
    <w:p w:rsidR="00B62AC0" w:rsidRDefault="002833FB" w:rsidP="002833FB">
      <w:pPr>
        <w:pBdr>
          <w:top w:val="single" w:sz="4" w:space="1" w:color="auto"/>
          <w:left w:val="single" w:sz="4" w:space="4" w:color="auto"/>
          <w:bottom w:val="single" w:sz="4" w:space="1" w:color="auto"/>
          <w:right w:val="single" w:sz="4" w:space="4" w:color="auto"/>
        </w:pBdr>
        <w:tabs>
          <w:tab w:val="left" w:pos="993"/>
        </w:tabs>
        <w:spacing w:after="0" w:line="240" w:lineRule="auto"/>
        <w:rPr>
          <w:rFonts w:ascii="Times New Roman" w:hAnsi="Times New Roman" w:cs="Times New Roman"/>
          <w:sz w:val="26"/>
          <w:szCs w:val="26"/>
        </w:rPr>
      </w:pPr>
      <w:r>
        <w:rPr>
          <w:rFonts w:ascii="Times New Roman" w:hAnsi="Times New Roman" w:cs="Times New Roman"/>
          <w:sz w:val="20"/>
          <w:szCs w:val="28"/>
        </w:rPr>
        <w:t xml:space="preserve">                 </w:t>
      </w:r>
      <w:r w:rsidR="00B62AC0">
        <w:rPr>
          <w:rFonts w:ascii="Times New Roman" w:hAnsi="Times New Roman" w:cs="Times New Roman"/>
          <w:sz w:val="20"/>
          <w:szCs w:val="28"/>
        </w:rPr>
        <w:t xml:space="preserve">(должность и Ф.И.О. руководителя)                                                                                                                               </w:t>
      </w:r>
      <w:r>
        <w:rPr>
          <w:rFonts w:ascii="Times New Roman" w:hAnsi="Times New Roman" w:cs="Times New Roman"/>
          <w:sz w:val="20"/>
          <w:szCs w:val="28"/>
        </w:rPr>
        <w:t xml:space="preserve">                                </w:t>
      </w:r>
      <w:r w:rsidR="00B62AC0">
        <w:rPr>
          <w:rFonts w:ascii="Times New Roman" w:hAnsi="Times New Roman" w:cs="Times New Roman"/>
          <w:sz w:val="20"/>
          <w:szCs w:val="28"/>
        </w:rPr>
        <w:t xml:space="preserve">  </w:t>
      </w:r>
      <w:r w:rsidR="00B62AC0" w:rsidRPr="00D828C0">
        <w:rPr>
          <w:rFonts w:ascii="Times New Roman" w:hAnsi="Times New Roman" w:cs="Times New Roman"/>
          <w:sz w:val="20"/>
          <w:szCs w:val="28"/>
        </w:rPr>
        <w:t>(подпись)</w:t>
      </w:r>
    </w:p>
    <w:p w:rsidR="00B62AC0" w:rsidRDefault="00B62AC0" w:rsidP="00B62AC0">
      <w:pPr>
        <w:tabs>
          <w:tab w:val="left" w:pos="993"/>
        </w:tabs>
        <w:spacing w:after="0" w:line="240" w:lineRule="auto"/>
        <w:jc w:val="center"/>
        <w:rPr>
          <w:rFonts w:ascii="Times New Roman" w:hAnsi="Times New Roman" w:cs="Times New Roman"/>
          <w:sz w:val="26"/>
          <w:szCs w:val="26"/>
        </w:rPr>
      </w:pPr>
    </w:p>
    <w:p w:rsidR="00B62AC0" w:rsidRPr="005D2C99" w:rsidRDefault="002833FB" w:rsidP="00B62AC0">
      <w:pPr>
        <w:tabs>
          <w:tab w:val="left" w:pos="993"/>
        </w:tabs>
        <w:spacing w:after="0" w:line="240" w:lineRule="auto"/>
        <w:ind w:firstLine="426"/>
        <w:rPr>
          <w:rFonts w:ascii="Times New Roman" w:hAnsi="Times New Roman" w:cs="Times New Roman"/>
          <w:sz w:val="24"/>
          <w:szCs w:val="28"/>
        </w:rPr>
      </w:pPr>
      <w:r>
        <w:rPr>
          <w:rFonts w:ascii="Times New Roman" w:hAnsi="Times New Roman" w:cs="Times New Roman"/>
          <w:sz w:val="24"/>
          <w:szCs w:val="28"/>
        </w:rPr>
        <w:t>4.</w:t>
      </w:r>
      <w:r w:rsidR="00B62AC0" w:rsidRPr="005D2C99">
        <w:rPr>
          <w:rFonts w:ascii="Times New Roman" w:hAnsi="Times New Roman" w:cs="Times New Roman"/>
          <w:sz w:val="24"/>
          <w:szCs w:val="28"/>
        </w:rPr>
        <w:t>2. Наименования организации-разработчиков</w:t>
      </w:r>
    </w:p>
    <w:p w:rsidR="00B62AC0" w:rsidRPr="00D41886" w:rsidRDefault="00B62AC0" w:rsidP="00B62AC0">
      <w:pPr>
        <w:tabs>
          <w:tab w:val="left" w:pos="993"/>
        </w:tabs>
        <w:spacing w:after="0" w:line="240" w:lineRule="auto"/>
        <w:jc w:val="both"/>
        <w:rPr>
          <w:rFonts w:ascii="Times New Roman" w:hAnsi="Times New Roman" w:cs="Times New Roman"/>
          <w:sz w:val="28"/>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325"/>
      </w:tblGrid>
      <w:tr w:rsidR="00B62AC0" w:rsidRPr="005D2C99" w:rsidTr="00776F6B">
        <w:trPr>
          <w:trHeight w:val="441"/>
        </w:trPr>
        <w:tc>
          <w:tcPr>
            <w:tcW w:w="851" w:type="dxa"/>
            <w:tcBorders>
              <w:top w:val="single" w:sz="4" w:space="0" w:color="auto"/>
              <w:left w:val="single" w:sz="4" w:space="0" w:color="auto"/>
              <w:bottom w:val="single" w:sz="4" w:space="0" w:color="auto"/>
              <w:right w:val="single" w:sz="4" w:space="0" w:color="auto"/>
            </w:tcBorders>
            <w:hideMark/>
          </w:tcPr>
          <w:p w:rsidR="00B62AC0" w:rsidRPr="005D2C99" w:rsidRDefault="00B62AC0" w:rsidP="00776F6B">
            <w:pPr>
              <w:tabs>
                <w:tab w:val="left" w:pos="993"/>
              </w:tabs>
              <w:spacing w:after="0" w:line="240" w:lineRule="auto"/>
              <w:jc w:val="center"/>
              <w:rPr>
                <w:rFonts w:ascii="Times New Roman" w:hAnsi="Times New Roman" w:cs="Times New Roman"/>
                <w:sz w:val="24"/>
                <w:szCs w:val="26"/>
              </w:rPr>
            </w:pPr>
            <w:r w:rsidRPr="005D2C99">
              <w:rPr>
                <w:rFonts w:ascii="Times New Roman" w:hAnsi="Times New Roman" w:cs="Times New Roman"/>
                <w:sz w:val="24"/>
                <w:szCs w:val="26"/>
              </w:rPr>
              <w:t>1</w:t>
            </w:r>
            <w:r>
              <w:rPr>
                <w:rFonts w:ascii="Times New Roman" w:hAnsi="Times New Roman" w:cs="Times New Roman"/>
                <w:sz w:val="24"/>
                <w:szCs w:val="26"/>
              </w:rPr>
              <w:t>.</w:t>
            </w:r>
          </w:p>
        </w:tc>
        <w:tc>
          <w:tcPr>
            <w:tcW w:w="13325" w:type="dxa"/>
            <w:tcBorders>
              <w:top w:val="single" w:sz="4" w:space="0" w:color="auto"/>
              <w:left w:val="single" w:sz="4" w:space="0" w:color="auto"/>
              <w:bottom w:val="single" w:sz="4" w:space="0" w:color="auto"/>
              <w:right w:val="single" w:sz="4" w:space="0" w:color="auto"/>
            </w:tcBorders>
          </w:tcPr>
          <w:p w:rsidR="00B62AC0" w:rsidRPr="005D2C99" w:rsidRDefault="00B62AC0" w:rsidP="00776F6B">
            <w:pPr>
              <w:tabs>
                <w:tab w:val="left" w:pos="993"/>
              </w:tabs>
              <w:spacing w:after="0" w:line="240" w:lineRule="auto"/>
              <w:rPr>
                <w:rFonts w:ascii="Times New Roman" w:hAnsi="Times New Roman" w:cs="Times New Roman"/>
                <w:sz w:val="24"/>
                <w:szCs w:val="26"/>
              </w:rPr>
            </w:pPr>
            <w:r w:rsidRPr="00B62AC0">
              <w:rPr>
                <w:rFonts w:ascii="Times New Roman" w:hAnsi="Times New Roman" w:cs="Times New Roman"/>
                <w:sz w:val="24"/>
                <w:szCs w:val="26"/>
              </w:rPr>
              <w:t>Медеплавильный завод АО «Алмалыкский ГМК»</w:t>
            </w:r>
          </w:p>
        </w:tc>
      </w:tr>
      <w:tr w:rsidR="00B62AC0" w:rsidRPr="005D2C99" w:rsidTr="00776F6B">
        <w:trPr>
          <w:trHeight w:val="264"/>
        </w:trPr>
        <w:tc>
          <w:tcPr>
            <w:tcW w:w="851" w:type="dxa"/>
            <w:tcBorders>
              <w:top w:val="single" w:sz="4" w:space="0" w:color="auto"/>
              <w:left w:val="single" w:sz="4" w:space="0" w:color="auto"/>
              <w:bottom w:val="single" w:sz="4" w:space="0" w:color="auto"/>
              <w:right w:val="single" w:sz="4" w:space="0" w:color="auto"/>
            </w:tcBorders>
          </w:tcPr>
          <w:p w:rsidR="00B62AC0" w:rsidRPr="005D2C99" w:rsidRDefault="00B62AC0" w:rsidP="00776F6B">
            <w:pPr>
              <w:tabs>
                <w:tab w:val="left" w:pos="993"/>
              </w:tabs>
              <w:spacing w:after="0" w:line="240" w:lineRule="auto"/>
              <w:jc w:val="center"/>
              <w:rPr>
                <w:rFonts w:ascii="Times New Roman" w:hAnsi="Times New Roman" w:cs="Times New Roman"/>
                <w:sz w:val="24"/>
                <w:szCs w:val="26"/>
              </w:rPr>
            </w:pPr>
            <w:r w:rsidRPr="005D2C99">
              <w:rPr>
                <w:rFonts w:ascii="Times New Roman" w:hAnsi="Times New Roman" w:cs="Times New Roman"/>
                <w:sz w:val="24"/>
                <w:szCs w:val="26"/>
              </w:rPr>
              <w:t>2</w:t>
            </w:r>
            <w:r>
              <w:rPr>
                <w:rFonts w:ascii="Times New Roman" w:hAnsi="Times New Roman" w:cs="Times New Roman"/>
                <w:sz w:val="24"/>
                <w:szCs w:val="26"/>
              </w:rPr>
              <w:t>.</w:t>
            </w:r>
          </w:p>
        </w:tc>
        <w:tc>
          <w:tcPr>
            <w:tcW w:w="13325" w:type="dxa"/>
            <w:tcBorders>
              <w:top w:val="single" w:sz="4" w:space="0" w:color="auto"/>
              <w:left w:val="single" w:sz="4" w:space="0" w:color="auto"/>
              <w:bottom w:val="single" w:sz="4" w:space="0" w:color="auto"/>
              <w:right w:val="single" w:sz="4" w:space="0" w:color="auto"/>
            </w:tcBorders>
          </w:tcPr>
          <w:p w:rsidR="00B62AC0" w:rsidRPr="005D2C99" w:rsidRDefault="00B62AC0" w:rsidP="00776F6B">
            <w:pPr>
              <w:tabs>
                <w:tab w:val="left" w:pos="993"/>
              </w:tabs>
              <w:spacing w:after="0" w:line="240" w:lineRule="auto"/>
              <w:rPr>
                <w:rFonts w:ascii="Times New Roman" w:hAnsi="Times New Roman" w:cs="Times New Roman"/>
                <w:sz w:val="24"/>
                <w:szCs w:val="26"/>
              </w:rPr>
            </w:pPr>
            <w:r w:rsidRPr="005D2C99">
              <w:rPr>
                <w:rFonts w:ascii="Times New Roman" w:hAnsi="Times New Roman" w:cs="Times New Roman"/>
                <w:sz w:val="24"/>
                <w:szCs w:val="26"/>
              </w:rPr>
              <w:t>Учебный центр АО «Алмалыкский ГМК»</w:t>
            </w:r>
          </w:p>
          <w:p w:rsidR="00B62AC0" w:rsidRPr="005D2C99" w:rsidRDefault="00B62AC0" w:rsidP="00776F6B">
            <w:pPr>
              <w:tabs>
                <w:tab w:val="left" w:pos="993"/>
              </w:tabs>
              <w:spacing w:after="0" w:line="240" w:lineRule="auto"/>
              <w:rPr>
                <w:rFonts w:ascii="Times New Roman" w:hAnsi="Times New Roman" w:cs="Times New Roman"/>
                <w:sz w:val="24"/>
                <w:szCs w:val="26"/>
              </w:rPr>
            </w:pPr>
          </w:p>
        </w:tc>
      </w:tr>
      <w:tr w:rsidR="00B62AC0" w:rsidRPr="005D2C99" w:rsidTr="00776F6B">
        <w:trPr>
          <w:trHeight w:val="272"/>
        </w:trPr>
        <w:tc>
          <w:tcPr>
            <w:tcW w:w="851" w:type="dxa"/>
            <w:tcBorders>
              <w:top w:val="single" w:sz="4" w:space="0" w:color="auto"/>
              <w:left w:val="single" w:sz="4" w:space="0" w:color="auto"/>
              <w:bottom w:val="single" w:sz="4" w:space="0" w:color="auto"/>
              <w:right w:val="single" w:sz="4" w:space="0" w:color="auto"/>
            </w:tcBorders>
          </w:tcPr>
          <w:p w:rsidR="00B62AC0" w:rsidRPr="005D2C99" w:rsidRDefault="00B62AC0" w:rsidP="00776F6B">
            <w:pPr>
              <w:tabs>
                <w:tab w:val="left" w:pos="993"/>
              </w:tabs>
              <w:spacing w:after="0" w:line="240" w:lineRule="auto"/>
              <w:jc w:val="center"/>
              <w:rPr>
                <w:rFonts w:ascii="Times New Roman" w:hAnsi="Times New Roman" w:cs="Times New Roman"/>
                <w:sz w:val="24"/>
                <w:szCs w:val="26"/>
              </w:rPr>
            </w:pPr>
            <w:r w:rsidRPr="005D2C99">
              <w:rPr>
                <w:rFonts w:ascii="Times New Roman" w:hAnsi="Times New Roman" w:cs="Times New Roman"/>
                <w:sz w:val="24"/>
                <w:szCs w:val="26"/>
              </w:rPr>
              <w:t>3</w:t>
            </w:r>
            <w:r>
              <w:rPr>
                <w:rFonts w:ascii="Times New Roman" w:hAnsi="Times New Roman" w:cs="Times New Roman"/>
                <w:sz w:val="24"/>
                <w:szCs w:val="26"/>
              </w:rPr>
              <w:t>.</w:t>
            </w:r>
          </w:p>
        </w:tc>
        <w:tc>
          <w:tcPr>
            <w:tcW w:w="13325" w:type="dxa"/>
            <w:tcBorders>
              <w:top w:val="single" w:sz="4" w:space="0" w:color="auto"/>
              <w:left w:val="single" w:sz="4" w:space="0" w:color="auto"/>
              <w:bottom w:val="single" w:sz="4" w:space="0" w:color="auto"/>
              <w:right w:val="single" w:sz="4" w:space="0" w:color="auto"/>
            </w:tcBorders>
          </w:tcPr>
          <w:p w:rsidR="00B62AC0" w:rsidRPr="005D2C99" w:rsidRDefault="00B62AC0" w:rsidP="00776F6B">
            <w:pPr>
              <w:tabs>
                <w:tab w:val="left" w:pos="993"/>
              </w:tabs>
              <w:spacing w:after="0" w:line="240" w:lineRule="auto"/>
              <w:rPr>
                <w:rFonts w:ascii="Times New Roman" w:hAnsi="Times New Roman" w:cs="Times New Roman"/>
                <w:sz w:val="24"/>
                <w:szCs w:val="26"/>
              </w:rPr>
            </w:pPr>
            <w:r w:rsidRPr="005D2C99">
              <w:rPr>
                <w:rFonts w:ascii="Times New Roman" w:hAnsi="Times New Roman" w:cs="Times New Roman"/>
                <w:sz w:val="24"/>
                <w:szCs w:val="26"/>
              </w:rPr>
              <w:t>Отдел стимулирования и оплаты труда АО «Алмалыкский ГМК»</w:t>
            </w:r>
          </w:p>
          <w:p w:rsidR="00B62AC0" w:rsidRPr="005D2C99" w:rsidRDefault="00B62AC0" w:rsidP="00776F6B">
            <w:pPr>
              <w:tabs>
                <w:tab w:val="left" w:pos="993"/>
              </w:tabs>
              <w:spacing w:after="0" w:line="240" w:lineRule="auto"/>
              <w:rPr>
                <w:rFonts w:ascii="Times New Roman" w:hAnsi="Times New Roman" w:cs="Times New Roman"/>
                <w:sz w:val="24"/>
                <w:szCs w:val="26"/>
              </w:rPr>
            </w:pPr>
          </w:p>
        </w:tc>
      </w:tr>
    </w:tbl>
    <w:p w:rsidR="00B62AC0" w:rsidRPr="005D2C99" w:rsidRDefault="00B62AC0" w:rsidP="00B62AC0">
      <w:pPr>
        <w:spacing w:after="0" w:line="240" w:lineRule="auto"/>
        <w:jc w:val="both"/>
        <w:rPr>
          <w:rFonts w:ascii="Times New Roman" w:hAnsi="Times New Roman" w:cs="Times New Roman"/>
          <w:sz w:val="24"/>
          <w:szCs w:val="28"/>
        </w:rPr>
      </w:pPr>
    </w:p>
    <w:p w:rsidR="00B62AC0" w:rsidRPr="005D2C99" w:rsidRDefault="00B62AC0" w:rsidP="00B62AC0">
      <w:pPr>
        <w:spacing w:after="0" w:line="240" w:lineRule="auto"/>
        <w:jc w:val="both"/>
        <w:rPr>
          <w:rFonts w:ascii="Times New Roman" w:hAnsi="Times New Roman" w:cs="Times New Roman"/>
          <w:sz w:val="24"/>
          <w:szCs w:val="28"/>
        </w:rPr>
      </w:pPr>
    </w:p>
    <w:p w:rsidR="00B62AC0" w:rsidRDefault="00B62AC0" w:rsidP="00B62AC0">
      <w:pPr>
        <w:spacing w:after="0" w:line="360" w:lineRule="auto"/>
        <w:ind w:left="1273" w:firstLine="851"/>
        <w:rPr>
          <w:rFonts w:ascii="Times New Roman" w:hAnsi="Times New Roman" w:cs="Times New Roman"/>
          <w:b/>
          <w:sz w:val="24"/>
          <w:szCs w:val="28"/>
        </w:rPr>
      </w:pPr>
      <w:r w:rsidRPr="007D6BF1">
        <w:rPr>
          <w:rFonts w:ascii="Times New Roman" w:hAnsi="Times New Roman" w:cs="Times New Roman"/>
          <w:b/>
          <w:sz w:val="24"/>
          <w:szCs w:val="28"/>
        </w:rPr>
        <w:t>Визы:</w:t>
      </w:r>
    </w:p>
    <w:tbl>
      <w:tblPr>
        <w:tblW w:w="13574" w:type="dxa"/>
        <w:tblInd w:w="1276" w:type="dxa"/>
        <w:tblLook w:val="04A0" w:firstRow="1" w:lastRow="0" w:firstColumn="1" w:lastColumn="0" w:noHBand="0" w:noVBand="1"/>
      </w:tblPr>
      <w:tblGrid>
        <w:gridCol w:w="13574"/>
      </w:tblGrid>
      <w:tr w:rsidR="00923D94" w:rsidTr="00923D94">
        <w:tc>
          <w:tcPr>
            <w:tcW w:w="13574" w:type="dxa"/>
            <w:hideMark/>
          </w:tcPr>
          <w:p w:rsidR="00923D94" w:rsidRDefault="00923D94">
            <w:pPr>
              <w:spacing w:after="0"/>
              <w:ind w:left="-702"/>
              <w:rPr>
                <w:rFonts w:ascii="Times New Roman" w:hAnsi="Times New Roman" w:cs="Times New Roman"/>
                <w:sz w:val="24"/>
                <w:szCs w:val="24"/>
              </w:rPr>
            </w:pPr>
            <w:r>
              <w:rPr>
                <w:rFonts w:ascii="Times New Roman" w:hAnsi="Times New Roman" w:cs="Times New Roman"/>
                <w:sz w:val="24"/>
                <w:szCs w:val="24"/>
              </w:rPr>
              <w:t xml:space="preserve">            Первый  заместитель председателя правления-</w:t>
            </w:r>
          </w:p>
        </w:tc>
      </w:tr>
      <w:tr w:rsidR="00923D94" w:rsidTr="00923D94">
        <w:tc>
          <w:tcPr>
            <w:tcW w:w="13574" w:type="dxa"/>
            <w:hideMark/>
          </w:tcPr>
          <w:p w:rsidR="00923D94" w:rsidRDefault="00923D94">
            <w:pPr>
              <w:spacing w:after="120"/>
              <w:ind w:left="-702"/>
              <w:rPr>
                <w:rFonts w:ascii="Times New Roman" w:hAnsi="Times New Roman" w:cs="Times New Roman"/>
                <w:sz w:val="24"/>
                <w:szCs w:val="24"/>
              </w:rPr>
            </w:pPr>
            <w:r>
              <w:rPr>
                <w:rFonts w:ascii="Times New Roman" w:hAnsi="Times New Roman" w:cs="Times New Roman"/>
                <w:sz w:val="24"/>
                <w:szCs w:val="24"/>
              </w:rPr>
              <w:t xml:space="preserve">            главный инженер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Абдукадыров А.                   </w:t>
            </w:r>
          </w:p>
        </w:tc>
      </w:tr>
    </w:tbl>
    <w:p w:rsidR="00923D94" w:rsidRDefault="004B5709" w:rsidP="00923D94">
      <w:pPr>
        <w:spacing w:after="0" w:line="360" w:lineRule="auto"/>
        <w:ind w:firstLine="1276"/>
        <w:rPr>
          <w:rFonts w:ascii="Times New Roman" w:hAnsi="Times New Roman" w:cs="Times New Roman"/>
          <w:sz w:val="24"/>
          <w:szCs w:val="26"/>
          <w:lang w:eastAsia="en-US"/>
        </w:rPr>
      </w:pPr>
      <w:r>
        <w:rPr>
          <w:rFonts w:ascii="Times New Roman" w:hAnsi="Times New Roman" w:cs="Times New Roman"/>
          <w:sz w:val="24"/>
          <w:szCs w:val="26"/>
        </w:rPr>
        <w:t>В.р.и.о.</w:t>
      </w:r>
      <w:r w:rsidR="00923D94">
        <w:rPr>
          <w:rFonts w:ascii="Times New Roman" w:hAnsi="Times New Roman" w:cs="Times New Roman"/>
          <w:sz w:val="24"/>
          <w:szCs w:val="26"/>
        </w:rPr>
        <w:t xml:space="preserve"> начальника ОСиОТ </w:t>
      </w:r>
      <w:r w:rsidR="00923D94">
        <w:rPr>
          <w:rFonts w:ascii="Times New Roman" w:hAnsi="Times New Roman" w:cs="Times New Roman"/>
          <w:sz w:val="24"/>
          <w:szCs w:val="28"/>
        </w:rPr>
        <w:t>исполнительного аппарата</w:t>
      </w:r>
      <w:r w:rsidR="00923D94">
        <w:rPr>
          <w:rFonts w:ascii="Times New Roman" w:hAnsi="Times New Roman" w:cs="Times New Roman"/>
          <w:sz w:val="24"/>
          <w:szCs w:val="26"/>
        </w:rPr>
        <w:tab/>
      </w:r>
      <w:r w:rsidR="00923D94">
        <w:rPr>
          <w:rFonts w:ascii="Times New Roman" w:hAnsi="Times New Roman" w:cs="Times New Roman"/>
          <w:sz w:val="24"/>
          <w:szCs w:val="26"/>
        </w:rPr>
        <w:tab/>
      </w:r>
      <w:r w:rsidR="00923D94">
        <w:rPr>
          <w:rFonts w:ascii="Times New Roman" w:hAnsi="Times New Roman" w:cs="Times New Roman"/>
          <w:sz w:val="24"/>
          <w:szCs w:val="26"/>
        </w:rPr>
        <w:tab/>
      </w:r>
      <w:r w:rsidR="00923D94">
        <w:rPr>
          <w:rFonts w:ascii="Times New Roman" w:hAnsi="Times New Roman" w:cs="Times New Roman"/>
          <w:sz w:val="24"/>
          <w:szCs w:val="26"/>
        </w:rPr>
        <w:tab/>
        <w:t xml:space="preserve">                 Камбаров А.</w:t>
      </w:r>
    </w:p>
    <w:p w:rsidR="00B62AC0" w:rsidRPr="007D6BF1" w:rsidRDefault="00B62AC0" w:rsidP="00B62AC0">
      <w:pPr>
        <w:spacing w:after="0" w:line="360" w:lineRule="auto"/>
        <w:ind w:firstLine="1276"/>
        <w:rPr>
          <w:rFonts w:ascii="Times New Roman" w:hAnsi="Times New Roman" w:cs="Times New Roman"/>
          <w:sz w:val="24"/>
          <w:szCs w:val="26"/>
        </w:rPr>
      </w:pPr>
      <w:r w:rsidRPr="007D6BF1">
        <w:rPr>
          <w:rFonts w:ascii="Times New Roman" w:hAnsi="Times New Roman" w:cs="Times New Roman"/>
          <w:sz w:val="24"/>
          <w:szCs w:val="26"/>
        </w:rPr>
        <w:t xml:space="preserve">Начальник СРП </w:t>
      </w:r>
      <w:r w:rsidRPr="007D6BF1">
        <w:rPr>
          <w:rFonts w:ascii="Times New Roman" w:hAnsi="Times New Roman" w:cs="Times New Roman"/>
          <w:sz w:val="24"/>
          <w:szCs w:val="28"/>
        </w:rPr>
        <w:t>исполнительного аппарата</w:t>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Pr>
          <w:rFonts w:ascii="Times New Roman" w:hAnsi="Times New Roman" w:cs="Times New Roman"/>
          <w:sz w:val="24"/>
          <w:szCs w:val="26"/>
        </w:rPr>
        <w:t xml:space="preserve">     </w:t>
      </w:r>
      <w:r w:rsidRPr="007D6BF1">
        <w:rPr>
          <w:rFonts w:ascii="Times New Roman" w:hAnsi="Times New Roman" w:cs="Times New Roman"/>
          <w:sz w:val="24"/>
          <w:szCs w:val="26"/>
        </w:rPr>
        <w:t>Юн С.Л.</w:t>
      </w:r>
    </w:p>
    <w:p w:rsidR="00B62AC0" w:rsidRPr="007D6BF1" w:rsidRDefault="00B62AC0" w:rsidP="00B62AC0">
      <w:pPr>
        <w:spacing w:after="0" w:line="360" w:lineRule="auto"/>
        <w:ind w:firstLine="1276"/>
        <w:rPr>
          <w:rFonts w:ascii="Times New Roman" w:hAnsi="Times New Roman" w:cs="Times New Roman"/>
          <w:sz w:val="24"/>
          <w:szCs w:val="26"/>
        </w:rPr>
      </w:pPr>
      <w:r w:rsidRPr="007D6BF1">
        <w:rPr>
          <w:rFonts w:ascii="Times New Roman" w:hAnsi="Times New Roman" w:cs="Times New Roman"/>
          <w:sz w:val="24"/>
          <w:szCs w:val="26"/>
        </w:rPr>
        <w:t xml:space="preserve">И.о. начальника Учебного центра </w:t>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Pr>
          <w:rFonts w:ascii="Times New Roman" w:hAnsi="Times New Roman" w:cs="Times New Roman"/>
          <w:sz w:val="24"/>
          <w:szCs w:val="26"/>
        </w:rPr>
        <w:t xml:space="preserve">                </w:t>
      </w:r>
      <w:r w:rsidRPr="007D6BF1">
        <w:rPr>
          <w:rFonts w:ascii="Times New Roman" w:hAnsi="Times New Roman" w:cs="Times New Roman"/>
          <w:sz w:val="24"/>
          <w:szCs w:val="26"/>
        </w:rPr>
        <w:t>Усманов Х.</w:t>
      </w:r>
    </w:p>
    <w:p w:rsidR="00B62AC0" w:rsidRPr="007D6BF1" w:rsidRDefault="00B62AC0" w:rsidP="00B62AC0">
      <w:pPr>
        <w:spacing w:after="0" w:line="360" w:lineRule="auto"/>
        <w:ind w:firstLine="1276"/>
        <w:rPr>
          <w:rFonts w:ascii="Times New Roman" w:hAnsi="Times New Roman" w:cs="Times New Roman"/>
          <w:sz w:val="24"/>
          <w:szCs w:val="26"/>
        </w:rPr>
      </w:pPr>
      <w:r w:rsidRPr="007D6BF1">
        <w:rPr>
          <w:rFonts w:ascii="Times New Roman" w:hAnsi="Times New Roman" w:cs="Times New Roman"/>
          <w:sz w:val="24"/>
          <w:szCs w:val="26"/>
        </w:rPr>
        <w:t>Начальник ОПиПК</w:t>
      </w:r>
      <w:r w:rsidR="00220546">
        <w:rPr>
          <w:rFonts w:ascii="Times New Roman" w:hAnsi="Times New Roman" w:cs="Times New Roman"/>
          <w:sz w:val="24"/>
          <w:szCs w:val="26"/>
        </w:rPr>
        <w:t xml:space="preserve"> </w:t>
      </w:r>
      <w:r w:rsidR="00220546" w:rsidRPr="007D6BF1">
        <w:rPr>
          <w:rFonts w:ascii="Times New Roman" w:hAnsi="Times New Roman" w:cs="Times New Roman"/>
          <w:sz w:val="24"/>
          <w:szCs w:val="26"/>
        </w:rPr>
        <w:t xml:space="preserve">Учебного центра </w:t>
      </w:r>
      <w:r w:rsidR="00220546"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sidRPr="007D6BF1">
        <w:rPr>
          <w:rFonts w:ascii="Times New Roman" w:hAnsi="Times New Roman" w:cs="Times New Roman"/>
          <w:sz w:val="24"/>
          <w:szCs w:val="26"/>
        </w:rPr>
        <w:tab/>
      </w:r>
      <w:r>
        <w:rPr>
          <w:rFonts w:ascii="Times New Roman" w:hAnsi="Times New Roman" w:cs="Times New Roman"/>
          <w:sz w:val="24"/>
          <w:szCs w:val="26"/>
        </w:rPr>
        <w:t xml:space="preserve">  </w:t>
      </w:r>
      <w:r w:rsidR="00220546">
        <w:rPr>
          <w:rFonts w:ascii="Times New Roman" w:hAnsi="Times New Roman" w:cs="Times New Roman"/>
          <w:sz w:val="24"/>
          <w:szCs w:val="26"/>
        </w:rPr>
        <w:t xml:space="preserve"> </w:t>
      </w:r>
      <w:r>
        <w:rPr>
          <w:rFonts w:ascii="Times New Roman" w:hAnsi="Times New Roman" w:cs="Times New Roman"/>
          <w:sz w:val="24"/>
          <w:szCs w:val="26"/>
        </w:rPr>
        <w:t xml:space="preserve"> </w:t>
      </w:r>
      <w:r w:rsidR="00220546">
        <w:rPr>
          <w:rFonts w:ascii="Times New Roman" w:hAnsi="Times New Roman" w:cs="Times New Roman"/>
          <w:sz w:val="24"/>
          <w:szCs w:val="26"/>
        </w:rPr>
        <w:t>Тагаев М.</w:t>
      </w:r>
    </w:p>
    <w:p w:rsidR="00B62AC0" w:rsidRPr="00B62AC0" w:rsidRDefault="00B62AC0" w:rsidP="00B62AC0">
      <w:pPr>
        <w:tabs>
          <w:tab w:val="left" w:pos="993"/>
        </w:tabs>
        <w:spacing w:after="0" w:line="240" w:lineRule="auto"/>
        <w:ind w:firstLine="1276"/>
        <w:rPr>
          <w:rFonts w:ascii="Times New Roman" w:hAnsi="Times New Roman" w:cs="Times New Roman"/>
          <w:sz w:val="24"/>
          <w:szCs w:val="26"/>
        </w:rPr>
      </w:pPr>
      <w:r w:rsidRPr="00B62AC0">
        <w:rPr>
          <w:rFonts w:ascii="Times New Roman" w:hAnsi="Times New Roman" w:cs="Times New Roman"/>
          <w:sz w:val="24"/>
          <w:szCs w:val="26"/>
        </w:rPr>
        <w:t xml:space="preserve">Главный инженер МПЗ                        </w:t>
      </w:r>
      <w:r w:rsidRPr="00B62AC0">
        <w:rPr>
          <w:rFonts w:ascii="Times New Roman" w:hAnsi="Times New Roman" w:cs="Times New Roman"/>
          <w:sz w:val="24"/>
          <w:szCs w:val="26"/>
        </w:rPr>
        <w:tab/>
      </w:r>
      <w:r w:rsidRPr="00B62AC0">
        <w:rPr>
          <w:rFonts w:ascii="Times New Roman" w:hAnsi="Times New Roman" w:cs="Times New Roman"/>
          <w:sz w:val="24"/>
          <w:szCs w:val="26"/>
        </w:rPr>
        <w:tab/>
      </w:r>
      <w:r w:rsidRPr="00B62AC0">
        <w:rPr>
          <w:rFonts w:ascii="Times New Roman" w:hAnsi="Times New Roman" w:cs="Times New Roman"/>
          <w:sz w:val="24"/>
          <w:szCs w:val="26"/>
        </w:rPr>
        <w:tab/>
      </w:r>
      <w:r w:rsidRPr="00B62AC0">
        <w:rPr>
          <w:rFonts w:ascii="Times New Roman" w:hAnsi="Times New Roman" w:cs="Times New Roman"/>
          <w:sz w:val="24"/>
          <w:szCs w:val="26"/>
        </w:rPr>
        <w:tab/>
        <w:t xml:space="preserve">        </w:t>
      </w:r>
      <w:r w:rsidRPr="00B62AC0">
        <w:rPr>
          <w:rFonts w:ascii="Times New Roman" w:hAnsi="Times New Roman" w:cs="Times New Roman"/>
          <w:sz w:val="24"/>
          <w:szCs w:val="26"/>
        </w:rPr>
        <w:tab/>
      </w:r>
      <w:r w:rsidRPr="00B62AC0">
        <w:rPr>
          <w:rFonts w:ascii="Times New Roman" w:hAnsi="Times New Roman" w:cs="Times New Roman"/>
          <w:sz w:val="24"/>
          <w:szCs w:val="26"/>
        </w:rPr>
        <w:tab/>
      </w:r>
      <w:r w:rsidRPr="00B62AC0">
        <w:rPr>
          <w:rFonts w:ascii="Times New Roman" w:hAnsi="Times New Roman" w:cs="Times New Roman"/>
          <w:sz w:val="24"/>
          <w:szCs w:val="26"/>
        </w:rPr>
        <w:tab/>
      </w:r>
      <w:r>
        <w:rPr>
          <w:rFonts w:ascii="Times New Roman" w:hAnsi="Times New Roman" w:cs="Times New Roman"/>
          <w:sz w:val="24"/>
          <w:szCs w:val="26"/>
        </w:rPr>
        <w:t xml:space="preserve">     </w:t>
      </w:r>
      <w:r w:rsidR="00220546">
        <w:rPr>
          <w:rFonts w:ascii="Times New Roman" w:hAnsi="Times New Roman" w:cs="Times New Roman"/>
          <w:sz w:val="24"/>
          <w:szCs w:val="26"/>
        </w:rPr>
        <w:t>Умаралиев И.</w:t>
      </w:r>
    </w:p>
    <w:p w:rsidR="00B62AC0" w:rsidRPr="00B62AC0" w:rsidRDefault="00B62AC0" w:rsidP="00B62AC0">
      <w:pPr>
        <w:tabs>
          <w:tab w:val="left" w:pos="993"/>
        </w:tabs>
        <w:spacing w:after="0" w:line="240" w:lineRule="auto"/>
        <w:ind w:firstLine="1276"/>
        <w:rPr>
          <w:rFonts w:ascii="Times New Roman" w:hAnsi="Times New Roman" w:cs="Times New Roman"/>
          <w:sz w:val="24"/>
          <w:szCs w:val="26"/>
        </w:rPr>
      </w:pPr>
    </w:p>
    <w:p w:rsidR="00B62AC0" w:rsidRDefault="00B62AC0" w:rsidP="00E3326F">
      <w:pPr>
        <w:tabs>
          <w:tab w:val="left" w:pos="993"/>
        </w:tabs>
        <w:spacing w:after="0" w:line="240" w:lineRule="auto"/>
        <w:jc w:val="center"/>
        <w:rPr>
          <w:rFonts w:ascii="Times New Roman" w:hAnsi="Times New Roman" w:cs="Times New Roman"/>
          <w:b/>
          <w:sz w:val="26"/>
          <w:szCs w:val="26"/>
        </w:rPr>
      </w:pPr>
    </w:p>
    <w:sectPr w:rsidR="00B62AC0" w:rsidSect="002833FB">
      <w:headerReference w:type="default" r:id="rId6"/>
      <w:pgSz w:w="16838" w:h="11906" w:orient="landscape"/>
      <w:pgMar w:top="1134" w:right="1529"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DD" w:rsidRDefault="00B44BDD" w:rsidP="008B5C52">
      <w:pPr>
        <w:spacing w:after="0" w:line="240" w:lineRule="auto"/>
      </w:pPr>
      <w:r>
        <w:separator/>
      </w:r>
    </w:p>
  </w:endnote>
  <w:endnote w:type="continuationSeparator" w:id="0">
    <w:p w:rsidR="00B44BDD" w:rsidRDefault="00B44BDD" w:rsidP="008B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DD" w:rsidRDefault="00B44BDD" w:rsidP="008B5C52">
      <w:pPr>
        <w:spacing w:after="0" w:line="240" w:lineRule="auto"/>
      </w:pPr>
      <w:r>
        <w:separator/>
      </w:r>
    </w:p>
  </w:footnote>
  <w:footnote w:type="continuationSeparator" w:id="0">
    <w:p w:rsidR="00B44BDD" w:rsidRDefault="00B44BDD" w:rsidP="008B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03310"/>
      <w:docPartObj>
        <w:docPartGallery w:val="Page Numbers (Top of Page)"/>
        <w:docPartUnique/>
      </w:docPartObj>
    </w:sdtPr>
    <w:sdtEndPr/>
    <w:sdtContent>
      <w:p w:rsidR="007B68A3" w:rsidRDefault="007B68A3">
        <w:pPr>
          <w:pStyle w:val="a5"/>
          <w:jc w:val="center"/>
        </w:pPr>
        <w:r>
          <w:fldChar w:fldCharType="begin"/>
        </w:r>
        <w:r>
          <w:instrText>PAGE   \* MERGEFORMAT</w:instrText>
        </w:r>
        <w:r>
          <w:fldChar w:fldCharType="separate"/>
        </w:r>
        <w:r w:rsidR="00811BD7">
          <w:rPr>
            <w:noProof/>
          </w:rPr>
          <w:t>2</w:t>
        </w:r>
        <w:r>
          <w:fldChar w:fldCharType="end"/>
        </w:r>
      </w:p>
    </w:sdtContent>
  </w:sdt>
  <w:p w:rsidR="007B68A3" w:rsidRDefault="007B68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4848"/>
    <w:rsid w:val="000256B9"/>
    <w:rsid w:val="000E7970"/>
    <w:rsid w:val="001F609E"/>
    <w:rsid w:val="00210019"/>
    <w:rsid w:val="00220546"/>
    <w:rsid w:val="00232A97"/>
    <w:rsid w:val="00233E85"/>
    <w:rsid w:val="0025743E"/>
    <w:rsid w:val="002833FB"/>
    <w:rsid w:val="002866BE"/>
    <w:rsid w:val="002B4848"/>
    <w:rsid w:val="002C1FF8"/>
    <w:rsid w:val="00353D79"/>
    <w:rsid w:val="00364AB3"/>
    <w:rsid w:val="0038446E"/>
    <w:rsid w:val="00384CBA"/>
    <w:rsid w:val="00455BDA"/>
    <w:rsid w:val="004B5709"/>
    <w:rsid w:val="00574EE9"/>
    <w:rsid w:val="005D68A5"/>
    <w:rsid w:val="00646FB8"/>
    <w:rsid w:val="00713263"/>
    <w:rsid w:val="00787A58"/>
    <w:rsid w:val="007B68A3"/>
    <w:rsid w:val="007C0FEB"/>
    <w:rsid w:val="00811BD7"/>
    <w:rsid w:val="00841DE3"/>
    <w:rsid w:val="0088636A"/>
    <w:rsid w:val="008B5C52"/>
    <w:rsid w:val="00923D94"/>
    <w:rsid w:val="009443C8"/>
    <w:rsid w:val="00A75F61"/>
    <w:rsid w:val="00A81AF5"/>
    <w:rsid w:val="00A821F8"/>
    <w:rsid w:val="00AE520A"/>
    <w:rsid w:val="00AF40B0"/>
    <w:rsid w:val="00B130BD"/>
    <w:rsid w:val="00B44BDD"/>
    <w:rsid w:val="00B62AC0"/>
    <w:rsid w:val="00B92FCA"/>
    <w:rsid w:val="00BA6E5F"/>
    <w:rsid w:val="00BB2825"/>
    <w:rsid w:val="00BD51C5"/>
    <w:rsid w:val="00BE5115"/>
    <w:rsid w:val="00C04793"/>
    <w:rsid w:val="00C57632"/>
    <w:rsid w:val="00CC5EF2"/>
    <w:rsid w:val="00D168B1"/>
    <w:rsid w:val="00D537B1"/>
    <w:rsid w:val="00E30D9B"/>
    <w:rsid w:val="00E3326F"/>
    <w:rsid w:val="00E72C08"/>
    <w:rsid w:val="00E82F54"/>
    <w:rsid w:val="00E84FFE"/>
    <w:rsid w:val="00F31D6C"/>
    <w:rsid w:val="00F43E8D"/>
    <w:rsid w:val="00FB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FED0"/>
  <w15:docId w15:val="{8572C6DF-6EAC-46B1-907B-CA3177F3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353D79"/>
    <w:pPr>
      <w:spacing w:after="0" w:line="240" w:lineRule="auto"/>
      <w:ind w:left="720"/>
      <w:contextualSpacing/>
    </w:pPr>
    <w:rPr>
      <w:rFonts w:ascii="Times New Roman" w:eastAsia="Times New Roman" w:hAnsi="Times New Roman" w:cs="Times New Roman"/>
      <w:sz w:val="24"/>
      <w:szCs w:val="24"/>
    </w:rPr>
  </w:style>
  <w:style w:type="table" w:styleId="a3">
    <w:name w:val="Table Grid"/>
    <w:basedOn w:val="a1"/>
    <w:uiPriority w:val="39"/>
    <w:rsid w:val="00353D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26F"/>
    <w:pPr>
      <w:spacing w:after="160" w:line="259" w:lineRule="auto"/>
      <w:ind w:left="720"/>
      <w:contextualSpacing/>
    </w:pPr>
    <w:rPr>
      <w:rFonts w:eastAsiaTheme="minorHAnsi"/>
      <w:lang w:eastAsia="en-US"/>
    </w:rPr>
  </w:style>
  <w:style w:type="paragraph" w:styleId="a5">
    <w:name w:val="header"/>
    <w:basedOn w:val="a"/>
    <w:link w:val="a6"/>
    <w:uiPriority w:val="99"/>
    <w:unhideWhenUsed/>
    <w:rsid w:val="008B5C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5C52"/>
  </w:style>
  <w:style w:type="paragraph" w:styleId="a7">
    <w:name w:val="footer"/>
    <w:basedOn w:val="a"/>
    <w:link w:val="a8"/>
    <w:uiPriority w:val="99"/>
    <w:unhideWhenUsed/>
    <w:rsid w:val="008B5C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633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2956</Words>
  <Characters>16854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MPZ</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CCLASS-5</cp:lastModifiedBy>
  <cp:revision>39</cp:revision>
  <dcterms:created xsi:type="dcterms:W3CDTF">2020-02-13T05:12:00Z</dcterms:created>
  <dcterms:modified xsi:type="dcterms:W3CDTF">2020-05-25T06:25:00Z</dcterms:modified>
</cp:coreProperties>
</file>