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3"/>
        <w:gridCol w:w="222"/>
      </w:tblGrid>
      <w:tr w:rsidR="00737801" w:rsidRPr="00E723DB" w:rsidTr="00F0344F">
        <w:trPr>
          <w:trHeight w:val="300"/>
        </w:trPr>
        <w:tc>
          <w:tcPr>
            <w:tcW w:w="15953" w:type="dxa"/>
          </w:tcPr>
          <w:p w:rsidR="00737801" w:rsidRPr="00EA1EBC" w:rsidRDefault="00737801" w:rsidP="00A5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737801" w:rsidRPr="00E723DB" w:rsidRDefault="00737801" w:rsidP="00A5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801" w:rsidRPr="00E723DB" w:rsidTr="00F0344F">
        <w:trPr>
          <w:trHeight w:val="600"/>
        </w:trPr>
        <w:tc>
          <w:tcPr>
            <w:tcW w:w="15953" w:type="dxa"/>
          </w:tcPr>
          <w:p w:rsidR="00737801" w:rsidRPr="00EA1EBC" w:rsidRDefault="00737801" w:rsidP="00A520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737801" w:rsidRPr="00E723DB" w:rsidRDefault="00737801" w:rsidP="00A5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801" w:rsidRPr="00E723DB" w:rsidTr="00F0344F">
        <w:trPr>
          <w:trHeight w:val="300"/>
        </w:trPr>
        <w:tc>
          <w:tcPr>
            <w:tcW w:w="15953" w:type="dxa"/>
          </w:tcPr>
          <w:p w:rsidR="00737801" w:rsidRPr="00EA1EBC" w:rsidRDefault="00737801" w:rsidP="00A5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737801" w:rsidRPr="00E723DB" w:rsidRDefault="00737801" w:rsidP="00A5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7BA" w:rsidRDefault="00DB67BA" w:rsidP="00A520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DB67BA" w:rsidRDefault="00DB67BA" w:rsidP="00A52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B67BA" w:rsidRDefault="00DB67BA" w:rsidP="00A52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B67BA" w:rsidRPr="004E03BC" w:rsidRDefault="00DB67BA" w:rsidP="00A5203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DB67BA" w:rsidRPr="00F7790A" w:rsidRDefault="00DB67BA" w:rsidP="00A5203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B67BA" w:rsidRPr="003009A3" w:rsidRDefault="00DB67BA" w:rsidP="00A520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Машинист погрузо</w:t>
      </w:r>
      <w:r w:rsidR="000F34E7" w:rsidRPr="00300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</w:t>
      </w:r>
      <w:r w:rsidRPr="00300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-доставочной машины</w:t>
      </w:r>
    </w:p>
    <w:p w:rsidR="00DB67BA" w:rsidRPr="003009A3" w:rsidRDefault="00DB67BA" w:rsidP="00A5203F">
      <w:pPr>
        <w:pStyle w:val="1"/>
        <w:tabs>
          <w:tab w:val="left" w:pos="1134"/>
        </w:tabs>
        <w:ind w:left="0"/>
        <w:jc w:val="center"/>
        <w:rPr>
          <w:sz w:val="28"/>
          <w:szCs w:val="28"/>
        </w:rPr>
      </w:pPr>
      <w:r w:rsidRPr="003009A3">
        <w:rPr>
          <w:sz w:val="28"/>
          <w:szCs w:val="28"/>
        </w:rPr>
        <w:t>___________________________________</w:t>
      </w:r>
    </w:p>
    <w:p w:rsidR="00DB67BA" w:rsidRPr="003009A3" w:rsidRDefault="00DB67BA" w:rsidP="00A5203F">
      <w:pPr>
        <w:pStyle w:val="1"/>
        <w:tabs>
          <w:tab w:val="left" w:pos="1134"/>
        </w:tabs>
        <w:ind w:left="0"/>
        <w:jc w:val="center"/>
        <w:rPr>
          <w:sz w:val="20"/>
          <w:szCs w:val="28"/>
        </w:rPr>
      </w:pPr>
      <w:r w:rsidRPr="003009A3">
        <w:rPr>
          <w:sz w:val="20"/>
          <w:szCs w:val="28"/>
        </w:rPr>
        <w:t>(</w:t>
      </w:r>
      <w:r w:rsidRPr="003009A3">
        <w:rPr>
          <w:sz w:val="20"/>
          <w:szCs w:val="28"/>
          <w:lang w:val="uz-Cyrl-UZ"/>
        </w:rPr>
        <w:t>наименование</w:t>
      </w:r>
      <w:r w:rsidRPr="003009A3">
        <w:rPr>
          <w:sz w:val="20"/>
          <w:szCs w:val="28"/>
        </w:rPr>
        <w:t xml:space="preserve"> профессионального стандарта)</w:t>
      </w:r>
    </w:p>
    <w:p w:rsidR="00DB67BA" w:rsidRPr="003009A3" w:rsidRDefault="00DB67BA" w:rsidP="00FE1EBA">
      <w:pPr>
        <w:pStyle w:val="1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DB67BA" w:rsidRPr="00F7790A" w:rsidRDefault="00DB67BA" w:rsidP="00A5203F">
      <w:pPr>
        <w:pStyle w:val="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009A3" w:rsidRPr="00620209" w:rsidRDefault="003009A3" w:rsidP="003009A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3009A3" w:rsidRPr="00620209" w:rsidTr="00F1125E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3009A3" w:rsidRPr="00416ABC" w:rsidRDefault="003009A3" w:rsidP="00F1125E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3009A3" w:rsidRPr="00416ABC" w:rsidRDefault="003009A3" w:rsidP="00F1125E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3009A3" w:rsidRPr="00416ABC" w:rsidRDefault="003009A3" w:rsidP="00F1125E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3009A3" w:rsidRPr="00416ABC" w:rsidRDefault="003009A3" w:rsidP="00F1125E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3009A3" w:rsidRPr="00620209" w:rsidRDefault="003009A3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A3" w:rsidRDefault="003009A3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3009A3" w:rsidRDefault="003009A3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3009A3" w:rsidRDefault="003009A3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3009A3" w:rsidRPr="00C80511" w:rsidRDefault="003009A3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3009A3" w:rsidRPr="00EA1EBC" w:rsidRDefault="003009A3" w:rsidP="00F1125E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3009A3" w:rsidRPr="00620209" w:rsidRDefault="003009A3" w:rsidP="003009A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009A3" w:rsidRPr="00620209" w:rsidRDefault="003009A3" w:rsidP="003009A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009A3" w:rsidRPr="00620209" w:rsidRDefault="003009A3" w:rsidP="003009A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009A3" w:rsidRPr="00620209" w:rsidRDefault="003009A3" w:rsidP="003009A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009A3" w:rsidRPr="00620209" w:rsidRDefault="003009A3" w:rsidP="003009A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009A3" w:rsidRPr="00620209" w:rsidRDefault="003009A3" w:rsidP="003009A3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3009A3" w:rsidRPr="00416ABC" w:rsidRDefault="003009A3" w:rsidP="003009A3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3009A3" w:rsidRPr="00F44C97" w:rsidRDefault="003009A3" w:rsidP="003009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3009A3" w:rsidRDefault="003009A3" w:rsidP="003009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09A3" w:rsidRDefault="003009A3" w:rsidP="003009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09A3" w:rsidRDefault="003009A3" w:rsidP="003009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09A3" w:rsidRDefault="003009A3" w:rsidP="003009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09A3" w:rsidRDefault="003009A3" w:rsidP="003009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09A3" w:rsidRDefault="003009A3" w:rsidP="003009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09A3" w:rsidRDefault="003009A3" w:rsidP="003009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09A3" w:rsidRDefault="003009A3" w:rsidP="003009A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B67BA" w:rsidRPr="003009A3" w:rsidRDefault="003009A3" w:rsidP="003009A3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b/>
          <w:sz w:val="28"/>
          <w:szCs w:val="26"/>
        </w:rPr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5066"/>
        <w:gridCol w:w="2391"/>
        <w:gridCol w:w="2208"/>
        <w:gridCol w:w="524"/>
        <w:gridCol w:w="2200"/>
      </w:tblGrid>
      <w:tr w:rsidR="00DB67BA" w:rsidRPr="00B50BD5" w:rsidTr="002F71B6">
        <w:trPr>
          <w:trHeight w:val="15"/>
        </w:trPr>
        <w:tc>
          <w:tcPr>
            <w:tcW w:w="1209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2F71B6">
        <w:trPr>
          <w:trHeight w:val="327"/>
        </w:trPr>
        <w:tc>
          <w:tcPr>
            <w:tcW w:w="120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237BE9" w:rsidRDefault="00237BE9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</w:t>
            </w:r>
            <w:r w:rsidR="00DB67BA" w:rsidRPr="00237B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погрузо</w:t>
            </w:r>
            <w:r w:rsidR="000F34E7" w:rsidRPr="00237B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чно</w:t>
            </w:r>
            <w:r w:rsidR="00DB67BA" w:rsidRPr="00237B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-доставочной машины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237BE9" w:rsidRDefault="00F0344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B04.003</w:t>
            </w:r>
          </w:p>
        </w:tc>
      </w:tr>
      <w:tr w:rsidR="00DB67BA" w:rsidRPr="00B50BD5" w:rsidTr="002F71B6">
        <w:trPr>
          <w:trHeight w:val="446"/>
        </w:trPr>
        <w:tc>
          <w:tcPr>
            <w:tcW w:w="120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237BE9" w:rsidRDefault="00237BE9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                                 </w:t>
            </w:r>
            <w:r w:rsidR="00DB67BA" w:rsidRPr="00237BE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237BE9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237BE9" w:rsidRDefault="00DB67BA" w:rsidP="00A5203F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237BE9">
              <w:rPr>
                <w:sz w:val="20"/>
                <w:szCs w:val="28"/>
                <w:lang w:val="uz-Cyrl-UZ"/>
              </w:rPr>
              <w:t xml:space="preserve">Код по                                 </w:t>
            </w:r>
          </w:p>
          <w:p w:rsidR="00DB67BA" w:rsidRPr="00237BE9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hAnsi="Times New Roman" w:cs="Times New Roman"/>
                <w:sz w:val="20"/>
                <w:szCs w:val="28"/>
                <w:lang w:val="uz-Cyrl-UZ"/>
              </w:rPr>
              <w:t>дескриптору</w:t>
            </w:r>
          </w:p>
        </w:tc>
      </w:tr>
      <w:tr w:rsidR="00DB67BA" w:rsidRPr="00B50BD5" w:rsidTr="002F71B6">
        <w:tc>
          <w:tcPr>
            <w:tcW w:w="148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237BE9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2F71B6">
        <w:trPr>
          <w:trHeight w:val="327"/>
        </w:trPr>
        <w:tc>
          <w:tcPr>
            <w:tcW w:w="148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237BE9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DB67BA" w:rsidRPr="00B50BD5" w:rsidTr="002F71B6">
        <w:tc>
          <w:tcPr>
            <w:tcW w:w="1481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2F71B6">
        <w:trPr>
          <w:trHeight w:val="461"/>
        </w:trPr>
        <w:tc>
          <w:tcPr>
            <w:tcW w:w="1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Ведение основных и вспомогательных подземных горных работ с помощью </w:t>
            </w:r>
            <w:r w:rsidR="000F34E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погрузочно-дотавочной</w:t>
            </w: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машин</w:t>
            </w:r>
          </w:p>
        </w:tc>
      </w:tr>
      <w:tr w:rsidR="00DB67BA" w:rsidRPr="00B50BD5" w:rsidTr="002F71B6">
        <w:tc>
          <w:tcPr>
            <w:tcW w:w="1481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2F71B6">
        <w:trPr>
          <w:trHeight w:val="312"/>
        </w:trPr>
        <w:tc>
          <w:tcPr>
            <w:tcW w:w="148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237BE9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Группа занятий по НСКЗ:</w:t>
            </w:r>
          </w:p>
        </w:tc>
      </w:tr>
      <w:tr w:rsidR="00DB67BA" w:rsidRPr="00B50BD5" w:rsidTr="002F71B6">
        <w:trPr>
          <w:trHeight w:val="15"/>
        </w:trPr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67469C" w:rsidTr="002F71B6">
        <w:trPr>
          <w:trHeight w:val="482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1A03DD" w:rsidRDefault="00A5203F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0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8333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1A03DD" w:rsidRDefault="001A03DD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03DD">
              <w:rPr>
                <w:rFonts w:ascii="Times New Roman" w:hAnsi="Times New Roman" w:cs="Times New Roman"/>
                <w:sz w:val="24"/>
                <w:szCs w:val="24"/>
              </w:rPr>
              <w:t>Операторы сельскохозяйственного, землеройного, подъёмного, погрузочного-разгрузочного оборудования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DB67BA" w:rsidRPr="00B50BD5" w:rsidTr="002F71B6">
        <w:trPr>
          <w:trHeight w:val="238"/>
        </w:trPr>
        <w:tc>
          <w:tcPr>
            <w:tcW w:w="24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237BE9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</w:t>
            </w:r>
            <w:r w:rsidR="008E58C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 НСКЗ</w:t>
            </w:r>
            <w:r w:rsidR="00DB67BA" w:rsidRPr="0067469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5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237BE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67469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239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286525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</w:t>
            </w:r>
            <w:r w:rsidR="00DB67BA" w:rsidRPr="0067469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</w:t>
            </w:r>
            <w:r w:rsidR="008E58CE" w:rsidRPr="0067469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код </w:t>
            </w:r>
            <w:r w:rsidR="008E58C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НСКЗ</w:t>
            </w:r>
            <w:r w:rsidR="00DB67BA" w:rsidRPr="0067469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93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237BE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67469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</w:tr>
    </w:tbl>
    <w:p w:rsidR="00237BE9" w:rsidRDefault="00237BE9" w:rsidP="00237BE9">
      <w:pPr>
        <w:pStyle w:val="1"/>
        <w:tabs>
          <w:tab w:val="left" w:pos="1134"/>
        </w:tabs>
        <w:ind w:left="0"/>
        <w:rPr>
          <w:sz w:val="28"/>
          <w:szCs w:val="26"/>
          <w:lang w:val="uz-Cyrl-UZ"/>
        </w:rPr>
      </w:pPr>
    </w:p>
    <w:p w:rsidR="00C02E5E" w:rsidRDefault="00C02E5E" w:rsidP="00C02E5E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C02E5E" w:rsidRPr="00A96732" w:rsidRDefault="00C02E5E" w:rsidP="00C02E5E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C02E5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5E" w:rsidRPr="00506A10" w:rsidRDefault="00C02E5E" w:rsidP="00C73533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5E" w:rsidRPr="00CB5306" w:rsidRDefault="00C02E5E" w:rsidP="00C73533">
            <w:pPr>
              <w:spacing w:after="0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C02E5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5E" w:rsidRPr="00506A10" w:rsidRDefault="00C02E5E" w:rsidP="00C73533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5E" w:rsidRPr="00506A10" w:rsidRDefault="00C02E5E" w:rsidP="00C73533">
            <w:pPr>
              <w:spacing w:after="0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C02E5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5E" w:rsidRPr="00506A10" w:rsidRDefault="00C02E5E" w:rsidP="00C73533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5E" w:rsidRPr="00506A10" w:rsidRDefault="00C02E5E" w:rsidP="00C735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C02E5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5E" w:rsidRPr="00506A10" w:rsidRDefault="00C02E5E" w:rsidP="00C73533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5E" w:rsidRPr="00506A10" w:rsidRDefault="00C02E5E" w:rsidP="00C735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C02E5E" w:rsidRDefault="00C02E5E" w:rsidP="00C02E5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:rsidR="00C02E5E" w:rsidRPr="00506A10" w:rsidRDefault="00C02E5E" w:rsidP="00C02E5E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C02E5E" w:rsidRDefault="00C02E5E" w:rsidP="00C02E5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E5E" w:rsidRDefault="00C02E5E" w:rsidP="00237BE9">
      <w:pPr>
        <w:pStyle w:val="1"/>
        <w:tabs>
          <w:tab w:val="left" w:pos="1134"/>
        </w:tabs>
        <w:ind w:left="0"/>
        <w:rPr>
          <w:sz w:val="20"/>
          <w:szCs w:val="20"/>
        </w:rPr>
      </w:pPr>
    </w:p>
    <w:p w:rsidR="00237BE9" w:rsidRPr="00AA1191" w:rsidRDefault="00237BE9" w:rsidP="00237BE9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bookmarkStart w:id="0" w:name="_GoBack"/>
      <w:bookmarkEnd w:id="0"/>
      <w:r w:rsidRPr="00AA1191">
        <w:rPr>
          <w:sz w:val="20"/>
          <w:szCs w:val="20"/>
          <w:lang w:val="uz-Cyrl-UZ"/>
        </w:rPr>
        <w:t xml:space="preserve">                                                        </w:t>
      </w:r>
      <w:r w:rsidR="00AA1191" w:rsidRPr="00AA1191">
        <w:rPr>
          <w:sz w:val="20"/>
          <w:szCs w:val="20"/>
          <w:lang w:val="uz-Cyrl-UZ"/>
        </w:rPr>
        <w:t xml:space="preserve"> </w:t>
      </w:r>
    </w:p>
    <w:p w:rsidR="00237BE9" w:rsidRDefault="00237BE9" w:rsidP="00237B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5ABF" w:rsidRDefault="00BB5ABF" w:rsidP="00237B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7BE9" w:rsidRDefault="00237BE9" w:rsidP="00290D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20E0" w:rsidRDefault="009420E0" w:rsidP="00290D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E14F6" w:rsidRDefault="00DE14F6" w:rsidP="00290D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B5ABF" w:rsidRDefault="00BB5ABF" w:rsidP="00BB5A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BB5ABF" w:rsidRPr="005F32E6" w:rsidRDefault="00BB5ABF" w:rsidP="00BB5A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DB67BA" w:rsidRPr="0067469C" w:rsidRDefault="00DB67BA" w:rsidP="00BB5A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2850"/>
        <w:gridCol w:w="2150"/>
        <w:gridCol w:w="3543"/>
        <w:gridCol w:w="1738"/>
        <w:gridCol w:w="2657"/>
      </w:tblGrid>
      <w:tr w:rsidR="00DB67BA" w:rsidRPr="00B50BD5" w:rsidTr="00D50ADD">
        <w:trPr>
          <w:trHeight w:val="15"/>
        </w:trPr>
        <w:tc>
          <w:tcPr>
            <w:tcW w:w="17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D50ADD">
        <w:trPr>
          <w:trHeight w:val="266"/>
        </w:trPr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B5ABF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B5AB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B5ABF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B5AB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DB67BA" w:rsidRPr="00B50BD5" w:rsidTr="00D50ADD">
        <w:trPr>
          <w:trHeight w:val="819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042189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042189" w:rsidRDefault="00BB5AB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DB67BA"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042189" w:rsidRDefault="00BB5AB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B67BA"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ровень квалификации по НРК и/или ОРК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042189" w:rsidRDefault="00BB5AB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DB67BA"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042189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042189" w:rsidRDefault="00BB5AB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DB67BA"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ровень (подуровень) квалификации по НРК и/или ОРК</w:t>
            </w:r>
          </w:p>
        </w:tc>
      </w:tr>
      <w:tr w:rsidR="00DB67BA" w:rsidRPr="00B50BD5" w:rsidTr="00D50ADD">
        <w:trPr>
          <w:trHeight w:val="1114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Ведение работ по откатке горной массы</w:t>
            </w: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подземных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погрузочных </w:t>
            </w: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машинах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Контроль технического состояния и подготовка к работе погрузочно-доставочных машинах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А/01.3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DB67BA" w:rsidRPr="00B50BD5" w:rsidTr="00D50ADD">
        <w:trPr>
          <w:trHeight w:val="529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734607" w:rsidRDefault="00DB67BA" w:rsidP="00A5203F">
            <w:pPr>
              <w:spacing w:after="0" w:line="240" w:lineRule="auto"/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погрузочно-доставочных машин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А/02.3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67469C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7469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145D0A" w:rsidRDefault="00145D0A" w:rsidP="00A520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A65818" w:rsidRDefault="002F71B6" w:rsidP="002F71B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2F71B6" w:rsidRPr="002F71B6" w:rsidRDefault="002F71B6" w:rsidP="002F71B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B67BA" w:rsidRPr="00A5203F" w:rsidRDefault="00DB67BA" w:rsidP="00A520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5203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="000F34E7" w:rsidRPr="00D50AD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.1</w:t>
      </w:r>
      <w:r w:rsidRPr="00D50AD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. Обобщенная трудовая функция</w:t>
      </w:r>
    </w:p>
    <w:tbl>
      <w:tblPr>
        <w:tblW w:w="15634" w:type="dxa"/>
        <w:tblInd w:w="-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843"/>
        <w:gridCol w:w="610"/>
        <w:gridCol w:w="429"/>
        <w:gridCol w:w="1258"/>
        <w:gridCol w:w="983"/>
        <w:gridCol w:w="799"/>
        <w:gridCol w:w="2096"/>
        <w:gridCol w:w="721"/>
        <w:gridCol w:w="166"/>
        <w:gridCol w:w="913"/>
        <w:gridCol w:w="247"/>
        <w:gridCol w:w="378"/>
        <w:gridCol w:w="828"/>
        <w:gridCol w:w="130"/>
        <w:gridCol w:w="2349"/>
        <w:gridCol w:w="899"/>
        <w:gridCol w:w="94"/>
        <w:gridCol w:w="170"/>
      </w:tblGrid>
      <w:tr w:rsidR="00DB67BA" w:rsidRPr="00B50BD5" w:rsidTr="00D50ADD">
        <w:trPr>
          <w:trHeight w:val="4"/>
        </w:trPr>
        <w:tc>
          <w:tcPr>
            <w:tcW w:w="317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A65818" w:rsidTr="00D50ADD">
        <w:trPr>
          <w:gridBefore w:val="1"/>
          <w:gridAfter w:val="1"/>
          <w:wBefore w:w="721" w:type="dxa"/>
          <w:wAfter w:w="170" w:type="dxa"/>
          <w:trHeight w:val="21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A65818" w:rsidRDefault="00DB67BA" w:rsidP="002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658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</w:t>
            </w:r>
            <w:r w:rsidRPr="00D50A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6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A65818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658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Ведение работ на подземных самоходных погрузочно-доставочных машинах</w:t>
            </w:r>
          </w:p>
        </w:tc>
        <w:tc>
          <w:tcPr>
            <w:tcW w:w="1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D50ADD" w:rsidRDefault="00DB67BA" w:rsidP="002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50A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A65818" w:rsidRDefault="000F34E7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658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4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D50ADD" w:rsidRDefault="00DB67BA" w:rsidP="00D5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50A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A65818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658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DB67BA" w:rsidRPr="00B50BD5" w:rsidTr="00D50ADD">
        <w:trPr>
          <w:gridBefore w:val="1"/>
          <w:gridAfter w:val="1"/>
          <w:wBefore w:w="721" w:type="dxa"/>
          <w:wAfter w:w="17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9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D50ADD">
        <w:trPr>
          <w:gridBefore w:val="1"/>
          <w:gridAfter w:val="1"/>
          <w:wBefore w:w="721" w:type="dxa"/>
          <w:wAfter w:w="170" w:type="dxa"/>
          <w:trHeight w:val="4"/>
        </w:trPr>
        <w:tc>
          <w:tcPr>
            <w:tcW w:w="414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03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D50ADD">
        <w:trPr>
          <w:gridBefore w:val="1"/>
          <w:gridAfter w:val="1"/>
          <w:wBefore w:w="721" w:type="dxa"/>
          <w:wAfter w:w="170" w:type="dxa"/>
          <w:trHeight w:val="443"/>
        </w:trPr>
        <w:tc>
          <w:tcPr>
            <w:tcW w:w="4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Машинист погрузочно-доставочной машины 4-го разряда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Машинист погрузочно-доставочной машины 5-го разряда</w:t>
            </w:r>
          </w:p>
        </w:tc>
      </w:tr>
      <w:tr w:rsidR="00DB67BA" w:rsidRPr="00B50BD5" w:rsidTr="00D50ADD">
        <w:trPr>
          <w:gridBefore w:val="1"/>
          <w:gridAfter w:val="1"/>
          <w:wBefore w:w="721" w:type="dxa"/>
          <w:wAfter w:w="170" w:type="dxa"/>
        </w:trPr>
        <w:tc>
          <w:tcPr>
            <w:tcW w:w="1474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DB67BA" w:rsidRPr="00B50BD5" w:rsidTr="00D50ADD">
        <w:trPr>
          <w:gridBefore w:val="1"/>
          <w:gridAfter w:val="1"/>
          <w:wBefore w:w="721" w:type="dxa"/>
          <w:wAfter w:w="170" w:type="dxa"/>
          <w:trHeight w:val="206"/>
        </w:trPr>
        <w:tc>
          <w:tcPr>
            <w:tcW w:w="4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0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B67BA" w:rsidRPr="00B50BD5" w:rsidTr="00D50ADD">
        <w:trPr>
          <w:gridBefore w:val="1"/>
          <w:gridAfter w:val="1"/>
          <w:wBefore w:w="721" w:type="dxa"/>
          <w:wAfter w:w="170" w:type="dxa"/>
          <w:trHeight w:val="139"/>
        </w:trPr>
        <w:tc>
          <w:tcPr>
            <w:tcW w:w="4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 менее одного года на подземных горных работах, в том числе не менее 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ех месяцев работы машинистом </w:t>
            </w:r>
          </w:p>
        </w:tc>
      </w:tr>
      <w:tr w:rsidR="00DB67BA" w:rsidRPr="00B50BD5" w:rsidTr="00D50ADD">
        <w:trPr>
          <w:gridBefore w:val="1"/>
          <w:gridAfter w:val="1"/>
          <w:wBefore w:w="721" w:type="dxa"/>
          <w:wAfter w:w="170" w:type="dxa"/>
          <w:trHeight w:val="963"/>
        </w:trPr>
        <w:tc>
          <w:tcPr>
            <w:tcW w:w="4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0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Наличие удостоверений: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- на право управления транспортными средствами категории не ниже "С"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- машиниста погрузочно-доставочной машины</w:t>
            </w:r>
          </w:p>
        </w:tc>
      </w:tr>
      <w:tr w:rsidR="00DB67BA" w:rsidRPr="00B50BD5" w:rsidTr="00D50ADD">
        <w:trPr>
          <w:gridBefore w:val="1"/>
          <w:gridAfter w:val="1"/>
          <w:wBefore w:w="721" w:type="dxa"/>
          <w:wAfter w:w="170" w:type="dxa"/>
          <w:trHeight w:val="895"/>
        </w:trPr>
        <w:tc>
          <w:tcPr>
            <w:tcW w:w="4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Программы переподготовки рабочих, программы повышения квалификации рабочих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Машинист погрузочно-доставочной машины 4-го разряда - управление погрузочно-доставочными машинами с электрическим или пневматическим приводом грузоподъемностью свыше 5 т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Машинист погрузочно-доставочной машины 5-го разрядов - управление погрузочно-доставочными машинами с электрическим или пневматическим приводом грузоподъемностью свыше 5 т или дизельным двигателем мощностью до 147,2 кВт (200 л.с.)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DB67BA" w:rsidRPr="00D50ADD" w:rsidRDefault="00DB67BA" w:rsidP="00A520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7217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="000F34E7" w:rsidRPr="00D50A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3.1</w:t>
      </w:r>
      <w:r w:rsidRPr="00D50A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.1. Трудовая функция</w:t>
      </w:r>
    </w:p>
    <w:tbl>
      <w:tblPr>
        <w:tblW w:w="16370" w:type="dxa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48"/>
        <w:gridCol w:w="417"/>
        <w:gridCol w:w="2120"/>
        <w:gridCol w:w="745"/>
        <w:gridCol w:w="2955"/>
        <w:gridCol w:w="1134"/>
        <w:gridCol w:w="170"/>
        <w:gridCol w:w="964"/>
        <w:gridCol w:w="484"/>
        <w:gridCol w:w="986"/>
        <w:gridCol w:w="940"/>
        <w:gridCol w:w="851"/>
        <w:gridCol w:w="1342"/>
        <w:gridCol w:w="285"/>
      </w:tblGrid>
      <w:tr w:rsidR="00DB67BA" w:rsidRPr="00B50BD5" w:rsidTr="00D17101">
        <w:trPr>
          <w:trHeight w:val="5"/>
        </w:trPr>
        <w:tc>
          <w:tcPr>
            <w:tcW w:w="29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D17101">
        <w:trPr>
          <w:gridAfter w:val="2"/>
          <w:wAfter w:w="1627" w:type="dxa"/>
          <w:trHeight w:val="4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DF24D8" w:rsidRDefault="00DB67BA" w:rsidP="002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24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Контроль технического состояния и подготовка к работе подземных самоходных погрузочно-доставочных машин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DF24D8" w:rsidRDefault="00DB67BA" w:rsidP="00DF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24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В/01.3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F24D8" w:rsidRPr="00DF24D8" w:rsidRDefault="00DB67BA" w:rsidP="00DF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24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</w:p>
          <w:p w:rsidR="00DB67BA" w:rsidRPr="00A5203F" w:rsidRDefault="00DB67BA" w:rsidP="00DF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F24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(подуровень)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DB67BA" w:rsidRPr="00B50BD5" w:rsidTr="00AA1191">
        <w:trPr>
          <w:gridAfter w:val="2"/>
          <w:wAfter w:w="1627" w:type="dxa"/>
          <w:trHeight w:val="5"/>
        </w:trPr>
        <w:tc>
          <w:tcPr>
            <w:tcW w:w="29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AA1191">
        <w:trPr>
          <w:gridAfter w:val="2"/>
          <w:wAfter w:w="1627" w:type="dxa"/>
          <w:trHeight w:val="34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приеме-сдаче смены о сменном задании, проведенных работах по техническому обслуживанию и текущим ремонтам самоходной погрузочно-доставочной машины (ПДМ), ознакомление с записями в бортовом журнале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173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Получение наряда на производство работ с использованием ПДМ или на ремонт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173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наличия, получение, проверка работоспособности средств индивидуальной защиты (шахтного самоспасателя) и пожаротушения</w:t>
            </w:r>
          </w:p>
        </w:tc>
      </w:tr>
      <w:tr w:rsidR="00DB67BA" w:rsidRPr="00B50BD5" w:rsidTr="00AA1191">
        <w:trPr>
          <w:gridAfter w:val="2"/>
          <w:wAfter w:w="1627" w:type="dxa"/>
          <w:trHeight w:val="84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Регулирование топливной аппаратуры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84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исправности тормозной системы, давления в шинах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173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исправности гидравлической системы, звуковой и световой сигнализации, освещения, контрольно-измерительных приборов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89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Заправка ПДМ горюче-смазочными материалами</w:t>
            </w:r>
          </w:p>
        </w:tc>
      </w:tr>
      <w:tr w:rsidR="00DB67BA" w:rsidRPr="00B50BD5" w:rsidTr="00AA1191">
        <w:trPr>
          <w:gridAfter w:val="2"/>
          <w:wAfter w:w="1627" w:type="dxa"/>
          <w:trHeight w:val="84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Осмотр ПДМ с опробованием основных узлов в работе</w:t>
            </w:r>
          </w:p>
        </w:tc>
      </w:tr>
      <w:tr w:rsidR="00DB67BA" w:rsidRPr="00B50BD5" w:rsidTr="00AA1191">
        <w:trPr>
          <w:gridAfter w:val="2"/>
          <w:wAfter w:w="1627" w:type="dxa"/>
          <w:trHeight w:val="173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работоспособности всех систем ПДМ на холостом ходу поочередным их включением</w:t>
            </w:r>
          </w:p>
        </w:tc>
      </w:tr>
      <w:tr w:rsidR="00DB67BA" w:rsidRPr="00B50BD5" w:rsidTr="00AA1191">
        <w:trPr>
          <w:gridAfter w:val="2"/>
          <w:wAfter w:w="1627" w:type="dxa"/>
          <w:trHeight w:val="258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Устранение неисправностей, выявленных при проверке, собственными силами (в пределах имеющихся квалификаций и зоны ответственности) или с привлечением ремонтных подразделений</w:t>
            </w:r>
          </w:p>
        </w:tc>
      </w:tr>
      <w:tr w:rsidR="00DB67BA" w:rsidRPr="00B50BD5" w:rsidTr="00AA1191">
        <w:trPr>
          <w:gridAfter w:val="2"/>
          <w:wAfter w:w="1627" w:type="dxa"/>
          <w:trHeight w:val="84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Техническое обслуживание, смазка механизмов и узлов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173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Выполнение перечня (регламента) работ по ежесменному обслуживанию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89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Подготовка рабочего места, инструментов, оснастки</w:t>
            </w:r>
          </w:p>
        </w:tc>
      </w:tr>
      <w:tr w:rsidR="00DB67BA" w:rsidRPr="00B50BD5" w:rsidTr="00AA1191">
        <w:trPr>
          <w:gridAfter w:val="2"/>
          <w:wAfter w:w="1627" w:type="dxa"/>
          <w:trHeight w:val="169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Проверка наличия и комплектности аварийного инструмента, средств индивидуальной защиты, пожаротушения </w:t>
            </w:r>
          </w:p>
        </w:tc>
      </w:tr>
      <w:tr w:rsidR="00DB67BA" w:rsidRPr="00B50BD5" w:rsidTr="00AA1191">
        <w:trPr>
          <w:gridAfter w:val="2"/>
          <w:wAfter w:w="1627" w:type="dxa"/>
          <w:trHeight w:val="173"/>
        </w:trPr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Ведение бортового журнала и учетной документации рабочего места машиниста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173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Производить комплексную проверку всех систем, обеспечивающих работоспособность и безопасную эксплуатацию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84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Управлять подземными самоходными ПДМ различных типов</w:t>
            </w:r>
          </w:p>
        </w:tc>
      </w:tr>
      <w:tr w:rsidR="00DB67BA" w:rsidRPr="00B50BD5" w:rsidTr="00AA1191">
        <w:trPr>
          <w:gridAfter w:val="2"/>
          <w:wAfter w:w="1627" w:type="dxa"/>
          <w:trHeight w:val="173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Выявлять и устранять неисправности в работе ПДМ, всех ее систем и узлов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Производить регулировку гидравлики, топливной арматуры и тормозной системы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Осуществлять ежесменное техническое обслуживание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Составлять дефектные ведомости на ремонт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Выполнять вспомогательные операции при проведении планово-профилактического ремонта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Осуществлять транспортировку неисправных ПДМ к месту отстоя или на ремонтную базу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Применять средства инди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видуальной защиты, 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средства пожаротушения и пользоваться аварийным инструментом в аварийных ситуациях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Вести бортовой журнал обслуживаемых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Устройство, технические характеристики, принципы работы, правила технической эксплуатации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Принципы работы узлов ПДМ, порядок их разборки и сборки, способы устранения неисправностей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Технологические инструкции и карты на виды работ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Основы электротехники, гидравлики, механики и металловедения в объеме, необходимом для эксплуатации и обслуживания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Системы управления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Способы обнаружения, предупреждения и устранения неисправностей в работе ПДМ, их узлов и агрегатов, периодичность технического обслуживания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Карты смазки ПДМ, виды (сорта) применяемых масел для двигателей, шасси и гидроприводов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гидравлических, пневматических и электрических сетей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Правила безопасного хранения, доставки и заправки обслуживаемых машин ГСМ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Правила регулирования давления в гидросистеме и маслосистеме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снабжения рабочего места сжатым воздухом, водой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Порядок и правила ликвидации утечек в электрических сетях ПДМ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вентиляции и пожаротушения, допустимые нормы концентрации пыли и газов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Сроки поверки применяемых средств измерений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Свойства горных пород, рудных тел и характер их залегания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Внешние признаки, отличающие руду от породы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Применяемые в организации системы разработки месторождения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Назначение и расположение горных выработок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Правила и способы крепления и перекрепления горных выработок, установки временной крепи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Меры борьбы с пылеобразованием при ведении погрузочно-разгрузочных, очистных и планировочных работ, отгрузке горной массы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Общие правила дорожного движения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(маршруты) движения самоходного дизельного оборудования (машин)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расположения взрывных постов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Правила транспортировки неисправных буровых установок по горным выработкам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аварий, признаки угрозы их возникновения, сигналы оповещения, правила поведения при возникновении аварий под землей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контроля спуска - выезда или бирочной системы и нарядов-допусков при погрузочно-доставочных работах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при погрузочно-доставочных работах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Порядок и правила ведения бортового журнала и учетной документации</w:t>
            </w:r>
          </w:p>
        </w:tc>
      </w:tr>
      <w:tr w:rsidR="00DB67BA" w:rsidRPr="00B50BD5" w:rsidTr="00AA1191">
        <w:trPr>
          <w:gridAfter w:val="2"/>
          <w:wAfter w:w="1627" w:type="dxa"/>
          <w:trHeight w:val="45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8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737801" w:rsidRDefault="00737801" w:rsidP="00A5203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67BA" w:rsidRPr="00DF24D8" w:rsidRDefault="000F34E7" w:rsidP="00A5203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DF24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.1</w:t>
      </w:r>
      <w:r w:rsidR="00DB67BA" w:rsidRPr="00DF24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.2. Трудовая функция</w:t>
      </w:r>
    </w:p>
    <w:tbl>
      <w:tblPr>
        <w:tblW w:w="15220" w:type="dxa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43"/>
        <w:gridCol w:w="2037"/>
        <w:gridCol w:w="719"/>
        <w:gridCol w:w="2446"/>
        <w:gridCol w:w="290"/>
        <w:gridCol w:w="544"/>
        <w:gridCol w:w="690"/>
        <w:gridCol w:w="302"/>
        <w:gridCol w:w="636"/>
        <w:gridCol w:w="357"/>
        <w:gridCol w:w="185"/>
        <w:gridCol w:w="2224"/>
        <w:gridCol w:w="389"/>
        <w:gridCol w:w="604"/>
        <w:gridCol w:w="477"/>
      </w:tblGrid>
      <w:tr w:rsidR="00DB67BA" w:rsidRPr="00B50BD5" w:rsidTr="00D17101">
        <w:trPr>
          <w:trHeight w:val="15"/>
        </w:trPr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A5203F" w:rsidTr="00D17101">
        <w:trPr>
          <w:gridAfter w:val="1"/>
          <w:wAfter w:w="477" w:type="dxa"/>
          <w:trHeight w:val="441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DF24D8" w:rsidRDefault="00DB67BA" w:rsidP="00DF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DF24D8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A5203F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203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Управление подземными самоходными погрузочно-доставочными машинами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A5203F" w:rsidRDefault="00DB67BA" w:rsidP="00DF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F24D8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A5203F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203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А/02.3</w:t>
            </w:r>
          </w:p>
        </w:tc>
        <w:tc>
          <w:tcPr>
            <w:tcW w:w="24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F24D8" w:rsidRDefault="00DB67BA" w:rsidP="00DF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DF24D8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Уровень </w:t>
            </w:r>
          </w:p>
          <w:p w:rsidR="00DB67BA" w:rsidRPr="00A5203F" w:rsidRDefault="00DB67BA" w:rsidP="00DF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F24D8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(подуровень) квалификации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A5203F" w:rsidRDefault="00DB67BA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5203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DB67BA" w:rsidRPr="00B50BD5" w:rsidTr="00D17101">
        <w:trPr>
          <w:gridAfter w:val="1"/>
          <w:wAfter w:w="477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B50BD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7BA" w:rsidRPr="00B50BD5" w:rsidTr="00D17101">
        <w:trPr>
          <w:gridAfter w:val="1"/>
          <w:wAfter w:w="477" w:type="dxa"/>
          <w:trHeight w:val="30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Ознакомление со схемой (маршрутом) движения самоходного оборудования</w:t>
            </w:r>
          </w:p>
        </w:tc>
      </w:tr>
      <w:tr w:rsidR="00DB67BA" w:rsidRPr="00B50BD5" w:rsidTr="00D17101">
        <w:trPr>
          <w:gridAfter w:val="1"/>
          <w:wAfter w:w="477" w:type="dxa"/>
          <w:trHeight w:val="385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состояния трассы движения ПДМ, ее пригодность для перегона машины на место работы</w:t>
            </w:r>
          </w:p>
        </w:tc>
      </w:tr>
      <w:tr w:rsidR="00DB67BA" w:rsidRPr="00B50BD5" w:rsidTr="00D17101">
        <w:trPr>
          <w:gridAfter w:val="1"/>
          <w:wAfter w:w="477" w:type="dxa"/>
          <w:trHeight w:val="279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Перегон ПДМ от пункта отстоя до забоя, места погрузки, или места дробления негабаритов</w:t>
            </w:r>
          </w:p>
        </w:tc>
      </w:tr>
      <w:tr w:rsidR="00DB67BA" w:rsidRPr="00B50BD5" w:rsidTr="00D17101">
        <w:trPr>
          <w:gridAfter w:val="1"/>
          <w:wAfter w:w="477" w:type="dxa"/>
          <w:trHeight w:val="244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Осмотр рабочего места бурения на наличие отказавших зарядов ("отказ"), ВМ, остатков ВВ и СВ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Осмотр состояния горных выработок, бортов, кровли в рабочей зоне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Определение нарушенности (устойчивости) осматриваемого участка массива в рабочей зоне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Определение размеров возможной опасной зоны обрушения, нависающих, отслаивающихся глыб и кусков горной массы в рабочей зоне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наличия устойчивого проветривания в выработке за счет обще шахтной депрессии или от вентилятора местного проветривания в рабочей зоне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Проведение погрузки, транспортировки и разгрузки горной массы из очистных, проходческих и вспомогательных выработок в различные виды транспорта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Доставка и перемещение материалов, технических грузов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Проведение зачистки, планировки поверхности выработок и трасс движения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Проведение в режиме дистанционного управления отгрузки горной массы из очистного пространства (камеры, слои, почво- и кровле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уступы)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Проведение зачистки рудоспусков от крупногабаритных кусков горной массы, дробление и вывоз в горные выработки для разбуривания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Проведение приема </w:t>
            </w:r>
            <w:r w:rsidR="008B00DE"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грузов,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доставка к месту назначения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Подготовка к производству закладочных работ (зачистка) почвы горных выработок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Производство отсыпки предохранительных валов (берм)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Приведение в конце смены рабочей зоны (места) в порядок, включая планировку дорожного полотна, досыпку предохранительных берм на рудоспусках, навешивание тросовых ограждений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Ведение бортового журнала, учетной документации рабочего места машиниста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Выявлять неисправности ПДМ, ее систем и узлов, организовывать их оперативное устранение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Управлять всеми типами обслуживаемых ПДМ на всех видах работ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Определять оптимальные последовательность и режимы работы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Выявлять опасные с точки зрения обрушения зоны выработок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Выявлять наличие отказавших зарядов и остатков ВМ, ВВ и СВ в зоне работ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Безопасно производить погрузочно-доставочные, зачистные,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очистные, </w:t>
            </w: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планировочные работы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Дистанционно управлять ПДМ при отгрузке горной массы из очистного пространства, подготовительных забоев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Осуществлять транспортировку неисправной горной техники к месту отстоя или на ремонтную базу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Выбирать безопасные приемы управления при загрузке ковша, определять допустимый размер куска горной массы, сопоставлять объем и массу загружаемых грузов с объемом ковша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Определять порядок действий, обеспечивающих безопасную разгрузку ковша с горной массой в кузов подземного автосамосвала, рудоспуск или в навал горной массы в местах перегрузки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Выбирать оптимальное положение стрелы и загруженного ковша для безопасного передвижения машины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Составлять дефектные ведомости на ремонт и техническое обслуживание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Определять уровень концентрации вредных и ядовитых газов в рудничном воздухе при помощи газоанализатора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Оказывать первую помощь пострадавшим от электрического тока и при травмах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Вести бортовой журнал и учетную документацию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Устройство, технические характеристики, принципы работы, правила технической эксплуатации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Принципы работы узлов ПДМ, порядок их разборки и сборки, способы устранения неисправностей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Технологические инструкции и карты по видам работ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Основы электротехники, гидродинамики, механики и металловедения в объеме, необходимом для эксплуатации и обслуживания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Способы обнаружения, предупреждения и устранения неисправностей в работе машин, их узлов и агрегатов, периодичность технического обслуживания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Карты смазки, виды (сорта) применяемых масел для двигателей, шасси и гидроприводов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электроснабжения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снабжения рабочего места сжатым воздухом, водой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для ликвидации утечек в электрических сетях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вентиляции и пожаротушения, допустимые нормы концентрации пыли и газов в зонах работы ПДМ, правила использования газоанализатора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Сроки поверки применяемых средств измерений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Свойства горных пород, рудных тел и характер их залегания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Внешние признаки, отличающие руду от породы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Применяемые в организации системы разработки месторождения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Назначение и расположение горных выработок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Правила и способы крепления и перекрепления горных выработок, установки временной крепи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Меры борьбы с пылеобразованием при ведении погрузочно-разгрузочных, очистных и планировочных работ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Общие правила дорожного движения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(маршруты) и правила движения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Порядок и правила подачи сигналов, назначение специальных опознавательных знаков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Проект организации работ при перевозке в ковше ПДМ конкретных грузов (трубы, пиломатериалы, элементы крепи, горная масса, руда) и допустимые объемы перевозок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Схемы расположения взрывных постов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Правила транспортировки неисправного горного оборудования по горным выработкам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Предельно допустимые концентрации вредных и ядовитых газов в рудничном воздухе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последствий аварий, признаки угрозы их возникновения, сигналы оповещения, правила поведения при возникновении аварий под землей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спуска - выезда или бирочной системы и нарядов-допусков при погрузочно-доставочных работах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 и пожарной безопасности при ведении погрузочно-доставочных работах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Порядок и правила ведения бортового журнала и учетной документации машиниста ПДМ</w:t>
            </w:r>
          </w:p>
        </w:tc>
      </w:tr>
      <w:tr w:rsidR="00DB67BA" w:rsidRPr="00B50BD5" w:rsidTr="00D17101">
        <w:trPr>
          <w:gridAfter w:val="1"/>
          <w:wAfter w:w="477" w:type="dxa"/>
          <w:trHeight w:val="14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7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67BA" w:rsidRPr="00472175" w:rsidRDefault="00DB67BA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7217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A65818" w:rsidRDefault="00A65818" w:rsidP="008D6E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5818" w:rsidRDefault="00A65818" w:rsidP="00A520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628A" w:rsidRDefault="0082628A" w:rsidP="00A520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2BD" w:rsidRDefault="001E52BD" w:rsidP="00A520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6EDE" w:rsidRPr="007B7050" w:rsidRDefault="008D6EDE" w:rsidP="008D6E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8B00DE" w:rsidRPr="00DA106B" w:rsidRDefault="008B00DE" w:rsidP="00A520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DE" w:rsidRPr="00DA106B" w:rsidRDefault="00DE14F6" w:rsidP="00DA106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B00DE" w:rsidRPr="008D6EDE">
        <w:rPr>
          <w:rFonts w:ascii="Times New Roman" w:hAnsi="Times New Roman" w:cs="Times New Roman"/>
          <w:sz w:val="24"/>
          <w:szCs w:val="24"/>
        </w:rPr>
        <w:t>Ответственная организация- разработчика</w:t>
      </w:r>
    </w:p>
    <w:p w:rsidR="008D6EDE" w:rsidRPr="00D828C0" w:rsidRDefault="008D6EDE" w:rsidP="008D6E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8D6EDE" w:rsidRPr="0055602F" w:rsidTr="00AA1191">
        <w:trPr>
          <w:trHeight w:val="1070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DE" w:rsidRPr="0055602F" w:rsidRDefault="008D6EDE" w:rsidP="00F1125E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8D6EDE" w:rsidRPr="00D828C0" w:rsidRDefault="008D6EDE" w:rsidP="00F1125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8D6EDE" w:rsidRPr="0055602F" w:rsidRDefault="008D6EDE" w:rsidP="00F1125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DE" w:rsidRPr="0055602F" w:rsidRDefault="008D6EDE" w:rsidP="00F1125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8D6EDE" w:rsidRPr="0055602F" w:rsidRDefault="008D6EDE" w:rsidP="00F1125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8B00DE" w:rsidRDefault="008B00DE" w:rsidP="00A520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0DE" w:rsidRPr="008D6EDE" w:rsidRDefault="008E58CE" w:rsidP="008D6EDE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4F6">
        <w:rPr>
          <w:rFonts w:ascii="Times New Roman" w:hAnsi="Times New Roman" w:cs="Times New Roman"/>
          <w:sz w:val="24"/>
          <w:szCs w:val="24"/>
        </w:rPr>
        <w:t>4.2.</w:t>
      </w:r>
      <w:r w:rsidR="008B00DE" w:rsidRPr="008D6EDE">
        <w:rPr>
          <w:rFonts w:ascii="Times New Roman" w:hAnsi="Times New Roman" w:cs="Times New Roman"/>
          <w:sz w:val="24"/>
          <w:szCs w:val="24"/>
        </w:rPr>
        <w:t> Наименования организации-разработчиков</w:t>
      </w:r>
    </w:p>
    <w:p w:rsidR="008B00DE" w:rsidRPr="00DA106B" w:rsidRDefault="008B00DE" w:rsidP="00A520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854"/>
      </w:tblGrid>
      <w:tr w:rsidR="008B00DE" w:rsidTr="00A5203F">
        <w:trPr>
          <w:trHeight w:val="40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E" w:rsidRPr="004F11BE" w:rsidRDefault="008B00DE" w:rsidP="00A5203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11B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E" w:rsidRPr="004F11BE" w:rsidRDefault="008B00DE" w:rsidP="00A5203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F11BE">
              <w:rPr>
                <w:rFonts w:ascii="Times New Roman" w:hAnsi="Times New Roman" w:cs="Times New Roman"/>
                <w:sz w:val="24"/>
                <w:szCs w:val="26"/>
              </w:rPr>
              <w:t>Рудник «Каульды» АО «Алмалыкский ГМК»</w:t>
            </w:r>
          </w:p>
        </w:tc>
      </w:tr>
      <w:tr w:rsidR="008B00DE" w:rsidTr="00A5203F">
        <w:trPr>
          <w:trHeight w:val="26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E" w:rsidRPr="004F11BE" w:rsidRDefault="008B00DE" w:rsidP="00A5203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11BE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E" w:rsidRPr="004F11BE" w:rsidRDefault="008B00DE" w:rsidP="00A5203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F11BE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8B00DE" w:rsidTr="00A5203F">
        <w:trPr>
          <w:trHeight w:val="3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E" w:rsidRPr="004F11BE" w:rsidRDefault="008B00DE" w:rsidP="00A5203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F11B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E" w:rsidRPr="004F11BE" w:rsidRDefault="008B00DE" w:rsidP="00A5203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F11BE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DA106B" w:rsidRDefault="00DA106B" w:rsidP="008D6EDE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D5349B" w:rsidRPr="00714190" w:rsidRDefault="00D5349B" w:rsidP="00D5349B">
      <w:pPr>
        <w:pStyle w:val="a6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6EDE" w:rsidRPr="00DE14F6" w:rsidRDefault="00D5349B" w:rsidP="00DE14F6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E14F6">
        <w:rPr>
          <w:rFonts w:ascii="Times New Roman" w:hAnsi="Times New Roman" w:cs="Times New Roman"/>
          <w:b/>
          <w:sz w:val="24"/>
          <w:szCs w:val="24"/>
        </w:rPr>
        <w:t>Визы:</w:t>
      </w:r>
    </w:p>
    <w:p w:rsidR="00A476B4" w:rsidRPr="00DE14F6" w:rsidRDefault="00DE14F6" w:rsidP="00DE14F6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E14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6EDE" w:rsidRPr="00DE14F6">
        <w:rPr>
          <w:rFonts w:ascii="Times New Roman" w:hAnsi="Times New Roman" w:cs="Times New Roman"/>
          <w:sz w:val="24"/>
          <w:szCs w:val="24"/>
        </w:rPr>
        <w:t xml:space="preserve"> </w:t>
      </w:r>
      <w:r w:rsidR="00A476B4" w:rsidRPr="00DE14F6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A476B4" w:rsidRPr="00DE14F6" w:rsidRDefault="00A476B4" w:rsidP="00DE14F6">
      <w:pPr>
        <w:tabs>
          <w:tab w:val="left" w:pos="993"/>
        </w:tabs>
        <w:spacing w:after="120" w:line="240" w:lineRule="auto"/>
        <w:ind w:firstLine="851"/>
        <w:rPr>
          <w:rFonts w:ascii="Times New Roman" w:hAnsi="Times New Roman"/>
          <w:sz w:val="24"/>
          <w:szCs w:val="24"/>
        </w:rPr>
      </w:pPr>
      <w:r w:rsidRPr="00DE14F6">
        <w:rPr>
          <w:rFonts w:ascii="Times New Roman" w:hAnsi="Times New Roman"/>
          <w:sz w:val="24"/>
          <w:szCs w:val="24"/>
        </w:rPr>
        <w:t>главный инженер</w:t>
      </w:r>
      <w:r w:rsidRPr="00DE14F6">
        <w:rPr>
          <w:rFonts w:ascii="Times New Roman" w:hAnsi="Times New Roman"/>
          <w:sz w:val="24"/>
          <w:szCs w:val="24"/>
        </w:rPr>
        <w:tab/>
        <w:t xml:space="preserve"> </w:t>
      </w:r>
      <w:r w:rsidRPr="00DE14F6">
        <w:rPr>
          <w:rFonts w:ascii="Times New Roman" w:hAnsi="Times New Roman"/>
          <w:sz w:val="24"/>
          <w:szCs w:val="24"/>
        </w:rPr>
        <w:tab/>
      </w:r>
      <w:r w:rsidRPr="00DE14F6">
        <w:rPr>
          <w:rFonts w:ascii="Times New Roman" w:hAnsi="Times New Roman"/>
          <w:sz w:val="24"/>
          <w:szCs w:val="24"/>
        </w:rPr>
        <w:tab/>
      </w:r>
      <w:r w:rsidRPr="00DE14F6">
        <w:rPr>
          <w:rFonts w:ascii="Times New Roman" w:hAnsi="Times New Roman"/>
          <w:sz w:val="24"/>
          <w:szCs w:val="24"/>
        </w:rPr>
        <w:tab/>
      </w:r>
      <w:r w:rsidRPr="00DE14F6">
        <w:rPr>
          <w:rFonts w:ascii="Times New Roman" w:hAnsi="Times New Roman"/>
          <w:sz w:val="24"/>
          <w:szCs w:val="24"/>
        </w:rPr>
        <w:tab/>
      </w:r>
      <w:r w:rsidR="00DE14F6" w:rsidRPr="00DE14F6">
        <w:rPr>
          <w:rFonts w:ascii="Times New Roman" w:hAnsi="Times New Roman"/>
          <w:sz w:val="24"/>
          <w:szCs w:val="24"/>
        </w:rPr>
        <w:tab/>
      </w:r>
      <w:r w:rsidR="00DE14F6" w:rsidRPr="00DE14F6">
        <w:rPr>
          <w:rFonts w:ascii="Times New Roman" w:hAnsi="Times New Roman"/>
          <w:sz w:val="24"/>
          <w:szCs w:val="24"/>
        </w:rPr>
        <w:tab/>
      </w:r>
      <w:r w:rsidR="00DE14F6" w:rsidRPr="00DE14F6">
        <w:rPr>
          <w:rFonts w:ascii="Times New Roman" w:hAnsi="Times New Roman"/>
          <w:sz w:val="24"/>
          <w:szCs w:val="24"/>
        </w:rPr>
        <w:tab/>
      </w:r>
      <w:r w:rsidR="00DE14F6" w:rsidRPr="00DE14F6">
        <w:rPr>
          <w:rFonts w:ascii="Times New Roman" w:hAnsi="Times New Roman"/>
          <w:sz w:val="24"/>
          <w:szCs w:val="24"/>
        </w:rPr>
        <w:tab/>
      </w:r>
      <w:r w:rsidR="00DE14F6" w:rsidRPr="00DE14F6">
        <w:rPr>
          <w:rFonts w:ascii="Times New Roman" w:hAnsi="Times New Roman"/>
          <w:sz w:val="24"/>
          <w:szCs w:val="24"/>
        </w:rPr>
        <w:tab/>
        <w:t xml:space="preserve">          </w:t>
      </w:r>
      <w:r w:rsidRPr="00DE14F6">
        <w:rPr>
          <w:rFonts w:ascii="Times New Roman" w:hAnsi="Times New Roman"/>
          <w:sz w:val="24"/>
          <w:szCs w:val="24"/>
        </w:rPr>
        <w:t xml:space="preserve"> </w:t>
      </w:r>
      <w:r w:rsidR="0010280E">
        <w:rPr>
          <w:rFonts w:ascii="Times New Roman" w:hAnsi="Times New Roman"/>
          <w:sz w:val="24"/>
          <w:szCs w:val="24"/>
        </w:rPr>
        <w:tab/>
      </w:r>
      <w:r w:rsidR="0010280E">
        <w:rPr>
          <w:rFonts w:ascii="Times New Roman" w:hAnsi="Times New Roman"/>
          <w:sz w:val="24"/>
          <w:szCs w:val="24"/>
        </w:rPr>
        <w:tab/>
      </w:r>
      <w:r w:rsidRPr="00DE14F6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Pr="00DE14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349B" w:rsidRPr="00DE14F6" w:rsidRDefault="008E58CE" w:rsidP="00DE14F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В.р.и.о.н</w:t>
      </w:r>
      <w:r w:rsidR="00D5349B" w:rsidRPr="00DE14F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349B" w:rsidRPr="00DE14F6">
        <w:rPr>
          <w:rFonts w:ascii="Times New Roman" w:hAnsi="Times New Roman" w:cs="Times New Roman"/>
          <w:sz w:val="24"/>
          <w:szCs w:val="24"/>
        </w:rPr>
        <w:t xml:space="preserve"> ОСиО</w:t>
      </w:r>
      <w:r>
        <w:rPr>
          <w:rFonts w:ascii="Times New Roman" w:hAnsi="Times New Roman" w:cs="Times New Roman"/>
          <w:sz w:val="24"/>
          <w:szCs w:val="24"/>
        </w:rPr>
        <w:t>Т исполнительного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E14F6">
        <w:rPr>
          <w:rFonts w:ascii="Times New Roman" w:hAnsi="Times New Roman" w:cs="Times New Roman"/>
          <w:sz w:val="24"/>
          <w:szCs w:val="24"/>
        </w:rPr>
        <w:t xml:space="preserve">  </w:t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="00D5349B" w:rsidRPr="00DE14F6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D5349B" w:rsidRPr="00DE14F6" w:rsidRDefault="00D5349B" w:rsidP="00DE14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14F6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6EDE" w:rsidRPr="00DE14F6">
        <w:rPr>
          <w:rFonts w:ascii="Times New Roman" w:hAnsi="Times New Roman" w:cs="Times New Roman"/>
          <w:sz w:val="24"/>
          <w:szCs w:val="24"/>
        </w:rPr>
        <w:t xml:space="preserve">  </w:t>
      </w:r>
      <w:r w:rsidR="00DE14F6" w:rsidRPr="00DE14F6">
        <w:rPr>
          <w:rFonts w:ascii="Times New Roman" w:hAnsi="Times New Roman" w:cs="Times New Roman"/>
          <w:sz w:val="24"/>
          <w:szCs w:val="24"/>
        </w:rPr>
        <w:t xml:space="preserve">  </w:t>
      </w:r>
      <w:r w:rsidR="008D6EDE" w:rsidRPr="00DE14F6">
        <w:rPr>
          <w:rFonts w:ascii="Times New Roman" w:hAnsi="Times New Roman" w:cs="Times New Roman"/>
          <w:sz w:val="24"/>
          <w:szCs w:val="24"/>
        </w:rPr>
        <w:t xml:space="preserve">      </w:t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>Юн С.Л.</w:t>
      </w:r>
    </w:p>
    <w:p w:rsidR="00D5349B" w:rsidRPr="00DE14F6" w:rsidRDefault="00D5349B" w:rsidP="00DE14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14F6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6EDE" w:rsidRPr="00DE14F6">
        <w:rPr>
          <w:rFonts w:ascii="Times New Roman" w:hAnsi="Times New Roman" w:cs="Times New Roman"/>
          <w:sz w:val="24"/>
          <w:szCs w:val="24"/>
        </w:rPr>
        <w:t xml:space="preserve"> </w:t>
      </w:r>
      <w:r w:rsidR="00DE14F6" w:rsidRPr="00DE14F6">
        <w:rPr>
          <w:rFonts w:ascii="Times New Roman" w:hAnsi="Times New Roman" w:cs="Times New Roman"/>
          <w:sz w:val="24"/>
          <w:szCs w:val="24"/>
        </w:rPr>
        <w:t xml:space="preserve">     </w:t>
      </w:r>
      <w:r w:rsidR="00DE14F6">
        <w:rPr>
          <w:rFonts w:ascii="Times New Roman" w:hAnsi="Times New Roman" w:cs="Times New Roman"/>
          <w:sz w:val="24"/>
          <w:szCs w:val="24"/>
        </w:rPr>
        <w:t xml:space="preserve">    </w:t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>Усманов Х.А.</w:t>
      </w:r>
    </w:p>
    <w:p w:rsidR="00D5349B" w:rsidRPr="00DE14F6" w:rsidRDefault="00D5349B" w:rsidP="00DE14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E14F6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E14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ab/>
      </w:r>
      <w:r w:rsidR="00DE14F6" w:rsidRPr="00DE14F6">
        <w:rPr>
          <w:rFonts w:ascii="Times New Roman" w:hAnsi="Times New Roman" w:cs="Times New Roman"/>
          <w:sz w:val="24"/>
          <w:szCs w:val="24"/>
        </w:rPr>
        <w:tab/>
      </w:r>
      <w:r w:rsidR="00DE1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6EDE" w:rsidRPr="00DE14F6">
        <w:rPr>
          <w:rFonts w:ascii="Times New Roman" w:hAnsi="Times New Roman" w:cs="Times New Roman"/>
          <w:sz w:val="24"/>
          <w:szCs w:val="24"/>
        </w:rPr>
        <w:t xml:space="preserve"> </w:t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Pr="00DE14F6">
        <w:rPr>
          <w:rFonts w:ascii="Times New Roman" w:hAnsi="Times New Roman" w:cs="Times New Roman"/>
          <w:sz w:val="24"/>
          <w:szCs w:val="24"/>
        </w:rPr>
        <w:t>Тагаев М.А.</w:t>
      </w:r>
    </w:p>
    <w:p w:rsidR="00A5203F" w:rsidRPr="00DE14F6" w:rsidRDefault="00A5203F" w:rsidP="00DE14F6">
      <w:pPr>
        <w:ind w:right="-31" w:firstLine="851"/>
        <w:rPr>
          <w:rFonts w:ascii="Times New Roman" w:hAnsi="Times New Roman" w:cs="Times New Roman"/>
          <w:sz w:val="24"/>
          <w:szCs w:val="24"/>
        </w:rPr>
      </w:pPr>
      <w:r w:rsidRPr="00DE14F6">
        <w:rPr>
          <w:rFonts w:ascii="Times New Roman" w:hAnsi="Times New Roman" w:cs="Times New Roman"/>
          <w:sz w:val="24"/>
          <w:szCs w:val="24"/>
        </w:rPr>
        <w:t>Главный инженер Каулды</w:t>
      </w:r>
      <w:r w:rsidR="006C3635" w:rsidRPr="00DE14F6">
        <w:rPr>
          <w:rFonts w:ascii="Times New Roman" w:hAnsi="Times New Roman" w:cs="Times New Roman"/>
          <w:sz w:val="24"/>
          <w:szCs w:val="24"/>
        </w:rPr>
        <w:tab/>
      </w:r>
      <w:r w:rsidR="006C3635" w:rsidRPr="00DE14F6">
        <w:rPr>
          <w:rFonts w:ascii="Times New Roman" w:hAnsi="Times New Roman" w:cs="Times New Roman"/>
          <w:sz w:val="24"/>
          <w:szCs w:val="24"/>
        </w:rPr>
        <w:tab/>
      </w:r>
      <w:r w:rsidR="006C3635" w:rsidRPr="00DE14F6">
        <w:rPr>
          <w:rFonts w:ascii="Times New Roman" w:hAnsi="Times New Roman" w:cs="Times New Roman"/>
          <w:sz w:val="24"/>
          <w:szCs w:val="24"/>
        </w:rPr>
        <w:tab/>
      </w:r>
      <w:r w:rsidR="006C3635" w:rsidRPr="00DE14F6">
        <w:rPr>
          <w:rFonts w:ascii="Times New Roman" w:hAnsi="Times New Roman" w:cs="Times New Roman"/>
          <w:sz w:val="24"/>
          <w:szCs w:val="24"/>
        </w:rPr>
        <w:tab/>
      </w:r>
      <w:r w:rsidR="006C3635" w:rsidRPr="00DE14F6">
        <w:rPr>
          <w:rFonts w:ascii="Times New Roman" w:hAnsi="Times New Roman" w:cs="Times New Roman"/>
          <w:sz w:val="24"/>
          <w:szCs w:val="24"/>
        </w:rPr>
        <w:tab/>
      </w:r>
      <w:r w:rsidR="006C3635" w:rsidRPr="00DE14F6">
        <w:rPr>
          <w:rFonts w:ascii="Times New Roman" w:hAnsi="Times New Roman" w:cs="Times New Roman"/>
          <w:sz w:val="24"/>
          <w:szCs w:val="24"/>
        </w:rPr>
        <w:tab/>
      </w:r>
      <w:r w:rsidR="006C3635" w:rsidRPr="00DE14F6">
        <w:rPr>
          <w:rFonts w:ascii="Times New Roman" w:hAnsi="Times New Roman" w:cs="Times New Roman"/>
          <w:sz w:val="24"/>
          <w:szCs w:val="24"/>
        </w:rPr>
        <w:tab/>
      </w:r>
      <w:r w:rsidR="006C3635" w:rsidRPr="00DE14F6">
        <w:rPr>
          <w:rFonts w:ascii="Times New Roman" w:hAnsi="Times New Roman" w:cs="Times New Roman"/>
          <w:sz w:val="24"/>
          <w:szCs w:val="24"/>
        </w:rPr>
        <w:tab/>
      </w:r>
      <w:r w:rsidR="00DE1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14F6" w:rsidRPr="00DE14F6">
        <w:rPr>
          <w:rFonts w:ascii="Times New Roman" w:hAnsi="Times New Roman" w:cs="Times New Roman"/>
          <w:sz w:val="24"/>
          <w:szCs w:val="24"/>
        </w:rPr>
        <w:t xml:space="preserve"> </w:t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="0010280E">
        <w:rPr>
          <w:rFonts w:ascii="Times New Roman" w:hAnsi="Times New Roman" w:cs="Times New Roman"/>
          <w:sz w:val="24"/>
          <w:szCs w:val="24"/>
        </w:rPr>
        <w:tab/>
      </w:r>
      <w:r w:rsidR="006C3635" w:rsidRPr="00DE14F6">
        <w:rPr>
          <w:rFonts w:ascii="Times New Roman" w:hAnsi="Times New Roman" w:cs="Times New Roman"/>
          <w:sz w:val="24"/>
          <w:szCs w:val="24"/>
        </w:rPr>
        <w:t xml:space="preserve">Эрманов И. </w:t>
      </w:r>
    </w:p>
    <w:sectPr w:rsidR="00A5203F" w:rsidRPr="00DE14F6" w:rsidSect="00FE1EBA">
      <w:headerReference w:type="default" r:id="rId7"/>
      <w:headerReference w:type="first" r:id="rId8"/>
      <w:pgSz w:w="16838" w:h="11906" w:orient="landscape"/>
      <w:pgMar w:top="703" w:right="426" w:bottom="850" w:left="1134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96" w:rsidRDefault="00E72C96" w:rsidP="00F0344F">
      <w:pPr>
        <w:spacing w:after="0" w:line="240" w:lineRule="auto"/>
      </w:pPr>
      <w:r>
        <w:separator/>
      </w:r>
    </w:p>
  </w:endnote>
  <w:endnote w:type="continuationSeparator" w:id="0">
    <w:p w:rsidR="00E72C96" w:rsidRDefault="00E72C96" w:rsidP="00F0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96" w:rsidRDefault="00E72C96" w:rsidP="00F0344F">
      <w:pPr>
        <w:spacing w:after="0" w:line="240" w:lineRule="auto"/>
      </w:pPr>
      <w:r>
        <w:separator/>
      </w:r>
    </w:p>
  </w:footnote>
  <w:footnote w:type="continuationSeparator" w:id="0">
    <w:p w:rsidR="00E72C96" w:rsidRDefault="00E72C96" w:rsidP="00F0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33999"/>
      <w:docPartObj>
        <w:docPartGallery w:val="Page Numbers (Top of Page)"/>
        <w:docPartUnique/>
      </w:docPartObj>
    </w:sdtPr>
    <w:sdtEndPr/>
    <w:sdtContent>
      <w:p w:rsidR="00F0344F" w:rsidRDefault="00F034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5E">
          <w:rPr>
            <w:noProof/>
          </w:rPr>
          <w:t>1</w:t>
        </w:r>
        <w:r>
          <w:fldChar w:fldCharType="end"/>
        </w:r>
      </w:p>
    </w:sdtContent>
  </w:sdt>
  <w:p w:rsidR="00F0344F" w:rsidRDefault="00F034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A" w:rsidRDefault="00FE1EBA">
    <w:pPr>
      <w:pStyle w:val="a7"/>
      <w:jc w:val="center"/>
    </w:pPr>
  </w:p>
  <w:p w:rsidR="00FE1EBA" w:rsidRDefault="00FE1E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21"/>
    <w:rsid w:val="000F34E7"/>
    <w:rsid w:val="0010280E"/>
    <w:rsid w:val="00145D0A"/>
    <w:rsid w:val="001A03DD"/>
    <w:rsid w:val="001E52BD"/>
    <w:rsid w:val="00237BE9"/>
    <w:rsid w:val="00286525"/>
    <w:rsid w:val="00290D93"/>
    <w:rsid w:val="002F71B6"/>
    <w:rsid w:val="003009A3"/>
    <w:rsid w:val="003F5916"/>
    <w:rsid w:val="004F11BE"/>
    <w:rsid w:val="005529B2"/>
    <w:rsid w:val="00644721"/>
    <w:rsid w:val="006C3635"/>
    <w:rsid w:val="00737801"/>
    <w:rsid w:val="0082628A"/>
    <w:rsid w:val="008B00DE"/>
    <w:rsid w:val="008D6EDE"/>
    <w:rsid w:val="008E58CE"/>
    <w:rsid w:val="009420E0"/>
    <w:rsid w:val="0095475B"/>
    <w:rsid w:val="00A476B4"/>
    <w:rsid w:val="00A5203F"/>
    <w:rsid w:val="00A65818"/>
    <w:rsid w:val="00AA1191"/>
    <w:rsid w:val="00BB5ABF"/>
    <w:rsid w:val="00BF496D"/>
    <w:rsid w:val="00C02E5E"/>
    <w:rsid w:val="00D17101"/>
    <w:rsid w:val="00D50ADD"/>
    <w:rsid w:val="00D5349B"/>
    <w:rsid w:val="00DA106B"/>
    <w:rsid w:val="00DB67BA"/>
    <w:rsid w:val="00DE14F6"/>
    <w:rsid w:val="00DF24D8"/>
    <w:rsid w:val="00E4758A"/>
    <w:rsid w:val="00E72C96"/>
    <w:rsid w:val="00EA765F"/>
    <w:rsid w:val="00F0344F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D2932-AA94-45EF-862E-CAAB6A5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B6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F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8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0DE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44F"/>
  </w:style>
  <w:style w:type="paragraph" w:styleId="a9">
    <w:name w:val="footer"/>
    <w:basedOn w:val="a"/>
    <w:link w:val="aa"/>
    <w:uiPriority w:val="99"/>
    <w:unhideWhenUsed/>
    <w:rsid w:val="00F0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B051-25AC-461A-8C09-E486C410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Василева Лейла Низамидиновна</dc:creator>
  <cp:keywords/>
  <dc:description/>
  <cp:lastModifiedBy>Администратор</cp:lastModifiedBy>
  <cp:revision>28</cp:revision>
  <dcterms:created xsi:type="dcterms:W3CDTF">2020-02-21T05:50:00Z</dcterms:created>
  <dcterms:modified xsi:type="dcterms:W3CDTF">2020-05-22T10:30:00Z</dcterms:modified>
</cp:coreProperties>
</file>