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 РЕСПУБЛИКАСИ</w:t>
      </w:r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ПРЕЗИДЕНТИНИНГ</w:t>
      </w:r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ҚАРОРИ</w:t>
      </w:r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04.10.2019 й.</w:t>
      </w:r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 </w:t>
      </w:r>
      <w:proofErr w:type="gram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Қ-4479</w:t>
      </w:r>
    </w:p>
    <w:p w:rsidR="00CA6278" w:rsidRPr="00F12810" w:rsidRDefault="00CA6278" w:rsidP="00F12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 РЕСПУБЛИКАСИНИНГ</w:t>
      </w:r>
      <w:r w:rsidR="00D1762A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"ДАВЛАТ ТИЛИ ҲАҚИДА</w:t>
      </w:r>
      <w:proofErr w:type="gram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hyperlink r:id="rId5" w:tgtFrame="_blank" w:history="1">
        <w:r w:rsidRPr="00F12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Қ</w:t>
        </w:r>
      </w:hyperlink>
      <w:hyperlink r:id="rId6" w:tgtFrame="_blank" w:history="1">
        <w:r w:rsidRPr="00F12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ОНУНИ</w:t>
        </w:r>
      </w:hyperlink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ҚАБУЛ</w:t>
      </w:r>
      <w:r w:rsidR="00D1762A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ҚИЛИНГАНИНИНГ ЎТТИЗ ЙИЛЛИГИНИ</w:t>
      </w:r>
      <w:r w:rsidR="00D1762A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КЕНГ НИШОНЛАШ ТЎҒРИСИДА</w:t>
      </w:r>
    </w:p>
    <w:p w:rsidR="00CA6278" w:rsidRPr="00F12810" w:rsidRDefault="00CA6278" w:rsidP="00F1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Дунёдаги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қадимий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мустақил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давлатчилик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тимсоли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бебаҳо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маънавий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мамлакатимизнинг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сиёсий-ижтимоий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маънавий-маърифий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тараққиётида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ғоят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муҳим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эгаллаб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келаётган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қадриятдир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октябрь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"https://nrm.uz/contentf?doc=5998_o%E2%80%98zbekiston_respublikasining_21_10_1989_y_3561-xii-son_davlat_tili_haqidagi_qonuni_(yangi_tahriri)&amp;products=1_vse_zakonodatelstvo_uzbekistana" \t "_blank" </w:instrTex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7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ўттиз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мустаҳкам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мақомга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Ҳозирги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ҳаётимизнинг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жабҳаларида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давлатлараро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муносабатлар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илм-фан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таълим-тарбия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тиббиёт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маданият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санъат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қўлланилмоқда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минбарлардан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баралла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янграмоқда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тараққиётининг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бугунги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қичи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юксалиш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тилимизнинг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жамиятдаги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нуфузини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кўламли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оширилмоқда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Хусусан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Алишер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адабиёти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этилгани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тилимизнинг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илдизларини</w:t>
      </w:r>
      <w:proofErr w:type="spellEnd"/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чуқур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ўрганиш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томонлама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қўлланиш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кенгайтириш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филолог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тайёрлаш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борасидаги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поғонага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кўтарди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Ҳудудларда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атоқли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аллома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адибларимиз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мактабларининг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барпо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этилиши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ўлдаги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муҳим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Ватанимиз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мустақиллигининг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маънавий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асосларини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мустаҳкамлаш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аввало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авлодни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қадриятларимизга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муҳаббат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садоқат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руҳида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тарбиялашда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аҳамияти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тобора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бораётганини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="008E754D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8E754D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"https://nrm.uz/contentf?doc=5998_o%E2%80%98zbekiston_respublikasining_21_10_1989_y_3561-xii-son_davlat_tili_haqidagi_qonuni_(yangi_tahriri)&amp;products=1_vse_zakonodatelstvo_uzbekistana" \t "_blank" </w:instrTex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8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ўттиз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йиллигини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муносиб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нишонлаш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6278" w:rsidRPr="00F12810" w:rsidRDefault="00CA6278" w:rsidP="0010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Маданият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Ёзувчилар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уюшмаси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уюшмаси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Республика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Маънавият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маърифат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ёшлар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иттифоқи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жамоатчилик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вакилларининг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53AE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hyperlink r:id="rId9" w:tgtFrame="_blank" w:history="1">
        <w:proofErr w:type="spellStart"/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</w:t>
        </w:r>
      </w:hyperlink>
      <w:hyperlink r:id="rId10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ўттиз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йиллигини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мамлакатимизда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нишонлаш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маъқуллансин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180B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180B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hyperlink r:id="rId11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z-Cyrl-UZ" w:eastAsia="ru-RU"/>
          </w:rPr>
          <w:t>Қ</w:t>
        </w:r>
      </w:hyperlink>
      <w:hyperlink r:id="rId12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z-Cyrl-UZ" w:eastAsia="ru-RU"/>
          </w:rPr>
          <w:t>онуни</w:t>
        </w:r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қабул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қилинганининг ўттиз йиллигига тайёргарлик кўриш ва уни ўтказиш бўйича ташкилий қўмита таркиби </w:t>
      </w:r>
      <w:r w:rsidR="009323FF" w:rsidRPr="00F12810">
        <w:rPr>
          <w:rFonts w:ascii="Times New Roman" w:hAnsi="Times New Roman" w:cs="Times New Roman"/>
          <w:sz w:val="24"/>
          <w:szCs w:val="24"/>
        </w:rPr>
        <w:fldChar w:fldCharType="begin"/>
      </w:r>
      <w:r w:rsidR="009323FF" w:rsidRPr="00F12810">
        <w:rPr>
          <w:rFonts w:ascii="Times New Roman" w:hAnsi="Times New Roman" w:cs="Times New Roman"/>
          <w:sz w:val="24"/>
          <w:szCs w:val="24"/>
          <w:lang w:val="uz-Cyrl-UZ"/>
        </w:rPr>
        <w:instrText xml:space="preserve"> HYPERLINK "https://nrm.uz/contentf?doc=601951_o%E2%80%98zbekiston_respublikasi_prezidentining_04_10_2019_y_pq-4479-son_o%E2%80%98zbekiston_respublikasining_davlat_tili_haqidagi_qonuni_qabul_qili</w:instrText>
      </w:r>
      <w:r w:rsidR="009323FF" w:rsidRPr="00F12810">
        <w:rPr>
          <w:rFonts w:ascii="Times New Roman" w:hAnsi="Times New Roman" w:cs="Times New Roman"/>
          <w:sz w:val="24"/>
          <w:szCs w:val="24"/>
          <w:lang w:val="uz-Cyrl-UZ"/>
        </w:rPr>
        <w:instrText xml:space="preserve">nganining_o%E2%80%98ttiz_yilligini_keng_nishonlash_to%E2%80%98g%E2%80%98risidagi_qarori&amp;products=1_vse_zakonodatelstvo_uzbekistana" \l "%D0%98%D0%BB%D0%BE%D0%B2%D0%B01" \t "_blank" </w:instrText>
      </w:r>
      <w:r w:rsidR="009323FF" w:rsidRPr="00F12810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z-Cyrl-UZ" w:eastAsia="ru-RU"/>
        </w:rPr>
        <w:t>1-иловага</w:t>
      </w:r>
      <w:r w:rsidR="009323FF"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;</w:t>
      </w:r>
    </w:p>
    <w:p w:rsidR="00006EF9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Ўзбекистон </w:t>
      </w:r>
      <w:r w:rsidR="00006EF9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Республикасининг "Давлат тили ҳақида"ги</w:t>
      </w:r>
      <w:r w:rsidR="00006EF9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</w:t>
      </w:r>
      <w:r w:rsidR="00006EF9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 </w:t>
      </w:r>
      <w:hyperlink r:id="rId13" w:tgtFrame="_blank" w:history="1">
        <w:r w:rsidR="00006EF9"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z-Cyrl-UZ" w:eastAsia="ru-RU"/>
          </w:rPr>
          <w:t>Қ</w:t>
        </w:r>
      </w:hyperlink>
      <w:hyperlink r:id="rId14" w:tgtFrame="_blank" w:history="1">
        <w:r w:rsidR="00006EF9"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z-Cyrl-UZ" w:eastAsia="ru-RU"/>
          </w:rPr>
          <w:t>онуни</w:t>
        </w:r>
      </w:hyperlink>
      <w:r w:rsidR="00006EF9"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 қабул  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қилинганининг ўттиз йиллиги муносабати билан ўтказиладиган оммавий маънавий-маърифий чора-тадбирлар дастури (кейинги ўринларда Дастур деб аталади) </w:t>
      </w:r>
      <w:r w:rsidR="009323FF" w:rsidRPr="00F12810">
        <w:rPr>
          <w:rFonts w:ascii="Times New Roman" w:hAnsi="Times New Roman" w:cs="Times New Roman"/>
          <w:sz w:val="24"/>
          <w:szCs w:val="24"/>
        </w:rPr>
        <w:fldChar w:fldCharType="begin"/>
      </w:r>
      <w:r w:rsidR="009323FF" w:rsidRPr="00F12810">
        <w:rPr>
          <w:rFonts w:ascii="Times New Roman" w:hAnsi="Times New Roman" w:cs="Times New Roman"/>
          <w:sz w:val="24"/>
          <w:szCs w:val="24"/>
          <w:lang w:val="uz-Cyrl-UZ"/>
        </w:rPr>
        <w:instrText xml:space="preserve"> HYPERLINK "https://nrm.uz/contentf?doc=601951_o%E2%80%98zbekiston_respublikasi_prezidentining_04_10_2019_y_pq-4479-son_o%E2%80%98zbekiston_respublikasining_davlat_tili_haqidagi_qonuni_qabul_qilin</w:instrText>
      </w:r>
      <w:r w:rsidR="009323FF" w:rsidRPr="00F12810">
        <w:rPr>
          <w:rFonts w:ascii="Times New Roman" w:hAnsi="Times New Roman" w:cs="Times New Roman"/>
          <w:sz w:val="24"/>
          <w:szCs w:val="24"/>
          <w:lang w:val="uz-Cyrl-UZ"/>
        </w:rPr>
        <w:instrText xml:space="preserve">ganining_o%E2%80%98ttiz_yilligini_keng_nishonlash_to%E2%80%98g%E2%80%98risidagi_qarori&amp;products=1_vse_zakonodatelstvo_uzbekistana" \l "%D0%98%D0%BB%D0%BE%D0%B2%D0%B02" \t "_blank" </w:instrText>
      </w:r>
      <w:r w:rsidR="009323FF" w:rsidRPr="00F12810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z-Cyrl-UZ" w:eastAsia="ru-RU"/>
        </w:rPr>
        <w:t>2-иловага</w:t>
      </w:r>
      <w:r w:rsidR="009323FF"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мувофиқ тасдиқлансин.</w:t>
      </w:r>
    </w:p>
    <w:p w:rsidR="00CA6278" w:rsidRPr="00F12810" w:rsidRDefault="00CA6278" w:rsidP="00CA6278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3.Ташкилий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ўқорғи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Кенгеси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ҳокимликлари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мутасадди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Дастурда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пухта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тайёргарлик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савияда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ўтказилишини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ҳридаги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байрам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умумтаълим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мактаблари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ўқувчилари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ўртасида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мавзусида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иншолар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мамлакатимиздаги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кинотеатрларда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маданият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саройларида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алломаларимиз</w:t>
      </w:r>
      <w:proofErr w:type="spellEnd"/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бадиий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намойишини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тараққиёти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масалалари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мавзусида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илмий-амалий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тилшунослигининг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долзарб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масалалари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мавзусида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конференциясини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асосчиси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мутафаккир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шоиримиз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Алишер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Навоийга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шаҳридаги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боғда</w:t>
      </w:r>
      <w:proofErr w:type="spellEnd"/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ўрнатилган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ҳайкаллар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маросимини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уюштирсин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мамлакатимизнинг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элчихоналари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дипломатик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ваколатхоналарида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ғишланган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байрам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дўстлари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клубларини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мамлакатимизда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янгитдан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кўрсатаётган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Муҳаммад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Огаҳий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Исҳоқхон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Абдулла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Қодирий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Ҳамид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Олимжон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Зулфия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Ибройим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Юсупов,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Эркин</w:t>
      </w:r>
      <w:proofErr w:type="spellEnd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оҳидов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Абдулла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Орипов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Ҳалима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Худойбердиева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Муҳаммад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Юсуф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мактабларида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бағишланган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маънавий-маърифий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ҳудудларда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ғишланган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адабий-маърифий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кечалар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китоблар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тақдимотини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октябрь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шаҳридаги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санъат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саройларида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"https://nrm.uz/contentf?doc=5998_o%E2%80%98zbekiston_respublikasining_21_10_1989_y_3561-xii-son_davlat_tili_haqidagi_qonuni_(yangi_tahriri)&amp;products=1_vse_zakonodatelstvo_uzbekistana" \t "_blank" </w:instrTex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15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ўттиз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йиллигига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бағишланган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тантанали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байрам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қўйилсинки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323FF" w:rsidRPr="00F12810">
        <w:rPr>
          <w:rFonts w:ascii="Times New Roman" w:hAnsi="Times New Roman" w:cs="Times New Roman"/>
          <w:sz w:val="24"/>
          <w:szCs w:val="24"/>
        </w:rPr>
        <w:fldChar w:fldCharType="begin"/>
      </w:r>
      <w:r w:rsidR="009323FF" w:rsidRPr="00F12810">
        <w:rPr>
          <w:rFonts w:ascii="Times New Roman" w:hAnsi="Times New Roman" w:cs="Times New Roman"/>
          <w:sz w:val="24"/>
          <w:szCs w:val="24"/>
        </w:rPr>
        <w:instrText xml:space="preserve"> HYPERLINK "https://nrm.uz/contentf?doc=5998_o%E2%80%98zbekiston_respublikasining_21_10_1989_y_3561-xii-son_davlat_tili_haqidagi_qonuni_(yangi_tahriri)&amp;products=1_vse_zakonodatelstvo_uzbekistana" \t "_blan</w:instrText>
      </w:r>
      <w:r w:rsidR="009323FF" w:rsidRPr="00F12810">
        <w:rPr>
          <w:rFonts w:ascii="Times New Roman" w:hAnsi="Times New Roman" w:cs="Times New Roman"/>
          <w:sz w:val="24"/>
          <w:szCs w:val="24"/>
        </w:rPr>
        <w:instrText xml:space="preserve">k" </w:instrText>
      </w:r>
      <w:r w:rsidR="009323FF" w:rsidRPr="00F12810">
        <w:rPr>
          <w:rFonts w:ascii="Times New Roman" w:hAnsi="Times New Roman" w:cs="Times New Roman"/>
          <w:sz w:val="24"/>
          <w:szCs w:val="24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</w:t>
      </w:r>
      <w:r w:rsidR="009323FF"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hyperlink r:id="rId16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ўттиз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йиллигини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нишонлашга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тайёргарлик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боғлиқ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харажатлар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маҳаллий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даромадларининг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орттириб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бажарилган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қисмидан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ҳомийлик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хайриялари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қопланади</w:t>
      </w:r>
      <w:proofErr w:type="spellEnd"/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278" w:rsidRPr="00F12810" w:rsidRDefault="00CA6278" w:rsidP="008E754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5. Ўзбекистон Миллий ахборот агентлиги, Ўзбекистон Миллий телерадиокомпанияси ва бошқа оммавий ахборот воситаларига Ўзбекистон Республикасининг "Давлат тили ҳақида"ги 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instrText xml:space="preserve"> HYPERLINK "https://nrm.uz/contentf?doc=5998_o%E2%80%98zbekiston_respublikasining_21_10_1989_y_3561-xii-son_davlat_tili_haqidagi_qonuni_(yangi_tahriri)&amp;products=1_vse_zakonodatelstvo_uzbekistana" \t "_blank" </w:instrTex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12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z-Cyrl-UZ" w:eastAsia="ru-RU"/>
        </w:rPr>
        <w:t>Қ</w:t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hyperlink r:id="rId17" w:tgtFrame="_blank" w:history="1">
        <w:r w:rsidRPr="00F12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z-Cyrl-UZ" w:eastAsia="ru-RU"/>
          </w:rPr>
          <w:t>онуни</w:t>
        </w:r>
      </w:hyperlink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 қабул қилинганининг ўттиз йиллигини нишонлаш билан боғлиқ тадбирларни кенг ёритиш тавсия этилсин.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6. Мазкур қарорнинг ижросини назорат қилиш Ўзбекистон Республикаси Бош вазири А.Н. Арипов, Ўзбекистон Республикаси Президенти Администрацияси раҳбари З.Ш. Низомиддинов зиммасига юклансин.</w:t>
      </w:r>
    </w:p>
    <w:p w:rsidR="00CA6278" w:rsidRPr="00F12810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br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br/>
      </w:r>
    </w:p>
    <w:p w:rsidR="0033180B" w:rsidRPr="00F12810" w:rsidRDefault="0033180B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                                         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Президенти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  <w:r w:rsidR="0033180B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  <w:t xml:space="preserve">                                      </w:t>
      </w: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Ш.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Мирзиёев</w:t>
      </w:r>
      <w:proofErr w:type="spellEnd"/>
    </w:p>
    <w:p w:rsidR="00CA6278" w:rsidRPr="00F12810" w:rsidRDefault="00CA6278" w:rsidP="00CA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17BC" w:rsidRPr="00F12810" w:rsidRDefault="00EC17BC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Илова1"/>
      <w:bookmarkEnd w:id="0"/>
    </w:p>
    <w:p w:rsidR="00EC17BC" w:rsidRPr="00F12810" w:rsidRDefault="00EC17BC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7BC" w:rsidRPr="00F12810" w:rsidRDefault="00EC17BC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7BC" w:rsidRPr="00F12810" w:rsidRDefault="00EC17BC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7BC" w:rsidRPr="00F12810" w:rsidRDefault="00EC17BC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Президентининг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йил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октябрдаги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Қ-4479-сонли 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қарорига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1-ИЛОВА</w:t>
      </w:r>
    </w:p>
    <w:p w:rsidR="00CA6278" w:rsidRPr="00F12810" w:rsidRDefault="00CA6278" w:rsidP="00EC1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17BC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Давлат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тили 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ҳақида</w:t>
      </w:r>
      <w:proofErr w:type="gram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</w:t>
      </w:r>
      <w:proofErr w:type="gram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</w:p>
    <w:p w:rsidR="00CA6278" w:rsidRPr="00F12810" w:rsidRDefault="009323FF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proofErr w:type="spellStart"/>
        <w:r w:rsidR="00CA6278" w:rsidRPr="00F12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Қ</w:t>
        </w:r>
      </w:hyperlink>
      <w:hyperlink r:id="rId19" w:tgtFrame="_blank" w:history="1">
        <w:r w:rsidR="00CA6278" w:rsidRPr="00F128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онуни</w:t>
        </w:r>
        <w:proofErr w:type="spellEnd"/>
      </w:hyperlink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қабул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қилинганининг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 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йиллигига</w:t>
      </w:r>
      <w:proofErr w:type="spellEnd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6278"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тайёргарлик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кўриш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ўтказиш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бўйича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ташкилий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қўмита</w:t>
      </w:r>
      <w:proofErr w:type="spellEnd"/>
    </w:p>
    <w:p w:rsidR="00CA6278" w:rsidRPr="00F12810" w:rsidRDefault="00CA6278" w:rsidP="00CA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ТАРКИБИ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468"/>
        <w:gridCol w:w="6361"/>
      </w:tblGrid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қўмита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Абдувахитов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Президентининг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Маслаҳатчиси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Президентининг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Маслаҳатчиси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Спичрайтери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Сайфуллаев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Маданият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Маджидов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ўрта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махсус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таълим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Шерматов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Халқ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таълими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Қурбонов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Мудофаа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Бобожонов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Шадманов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Соғли</w:t>
            </w:r>
            <w:proofErr w:type="gram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сақлаш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Садиков</w:t>
            </w:r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Ахборот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коммуникацияларини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ривожлантириш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Саидов</w:t>
            </w:r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Ёзувчилар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уюшмаси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Ҳакимов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Журналистлари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ижодий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уюшмаси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Ҳожиматов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Маънавият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маърифат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раҳбари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Хаджаев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телерадиокомпанияси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вазифасини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бажарувчи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="00EC17BC"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бдухолиқов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Ўзбеккино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агентлиги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Кўчимов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ахборот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агентлиги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Қурбанов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Миллатлараро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муносабатлар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хорижий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мамлакатлар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дўстлик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алоқалари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қўмитаси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Алламжанов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ҳузуридаги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Ахборот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оммавий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агентлиги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вазифасини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бажарувчи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Жумабоев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ёшлар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иттифоқи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кенгаши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раисининг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биринчи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ўринбосари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Жавлонов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Фуқароларнинг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ўзини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бошқариш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органлари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мувофиқлаштириш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кенгаши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раисининг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биринчи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ўринбосари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Маҳмудов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тили,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адабиёти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Сирожиддинов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Алишер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Навоий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номидаги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ўзбек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тили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адабиёти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ректори</w:t>
            </w:r>
            <w:proofErr w:type="spellEnd"/>
          </w:p>
          <w:p w:rsidR="00CA6278" w:rsidRPr="00F12810" w:rsidRDefault="00CA6278" w:rsidP="00D1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278" w:rsidRPr="00F12810" w:rsidTr="00CA6278">
        <w:trPr>
          <w:tblCellSpacing w:w="0" w:type="dxa"/>
          <w:jc w:val="center"/>
        </w:trPr>
        <w:tc>
          <w:tcPr>
            <w:tcW w:w="1350" w:type="pct"/>
            <w:hideMark/>
          </w:tcPr>
          <w:p w:rsidR="00CA6278" w:rsidRPr="00F12810" w:rsidRDefault="00CA6278" w:rsidP="00D1762A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Лавозимига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кўра</w:t>
            </w:r>
            <w:proofErr w:type="spellEnd"/>
          </w:p>
        </w:tc>
        <w:tc>
          <w:tcPr>
            <w:tcW w:w="25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0" w:type="pct"/>
            <w:hideMark/>
          </w:tcPr>
          <w:p w:rsidR="00CA6278" w:rsidRPr="00F12810" w:rsidRDefault="00CA6278" w:rsidP="00D1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Қорақалпоғистон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Республикаси</w:t>
            </w:r>
            <w:proofErr w:type="spellEnd"/>
            <w:proofErr w:type="gram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ўқорғи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Кенгеси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вилоятлар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Тошкент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шаҳар</w:t>
            </w:r>
            <w:proofErr w:type="spellEnd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ҳокимлари</w:t>
            </w:r>
            <w:proofErr w:type="spellEnd"/>
          </w:p>
        </w:tc>
      </w:tr>
    </w:tbl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CA6278" w:rsidRPr="00F12810" w:rsidRDefault="00CA6278" w:rsidP="00CA627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Изоҳ</w:t>
      </w:r>
      <w:proofErr w:type="spellEnd"/>
      <w:r w:rsidRPr="00F1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Ташкилий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қўмита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аъзолари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бош</w:t>
      </w:r>
      <w:proofErr w:type="gram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лавозимга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ўтган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тақдирда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қўмита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таркибига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ушбу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лавозимларга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янгидан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тайинланган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ёки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зиммасига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тегишли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функциялар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юкланган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шахслар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киритилади</w:t>
      </w:r>
      <w:proofErr w:type="spellEnd"/>
      <w:r w:rsidRPr="00F12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115B" w:rsidRPr="00F12810" w:rsidRDefault="007D115B">
      <w:pPr>
        <w:rPr>
          <w:rFonts w:ascii="Times New Roman" w:hAnsi="Times New Roman" w:cs="Times New Roman"/>
          <w:sz w:val="24"/>
          <w:szCs w:val="24"/>
        </w:rPr>
      </w:pPr>
    </w:p>
    <w:sectPr w:rsidR="007D115B" w:rsidRPr="00F12810" w:rsidSect="00D176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D"/>
    <w:rsid w:val="00006EF9"/>
    <w:rsid w:val="001053AE"/>
    <w:rsid w:val="001645BD"/>
    <w:rsid w:val="0033180B"/>
    <w:rsid w:val="00354F6D"/>
    <w:rsid w:val="004A7199"/>
    <w:rsid w:val="00651CE0"/>
    <w:rsid w:val="007D115B"/>
    <w:rsid w:val="008E754D"/>
    <w:rsid w:val="009323FF"/>
    <w:rsid w:val="00CA6278"/>
    <w:rsid w:val="00D1762A"/>
    <w:rsid w:val="00EC17BC"/>
    <w:rsid w:val="00F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CA6278"/>
  </w:style>
  <w:style w:type="character" w:customStyle="1" w:styleId="rvts23">
    <w:name w:val="rvts23"/>
    <w:basedOn w:val="a0"/>
    <w:rsid w:val="00CA6278"/>
  </w:style>
  <w:style w:type="character" w:customStyle="1" w:styleId="rvts24">
    <w:name w:val="rvts24"/>
    <w:basedOn w:val="a0"/>
    <w:rsid w:val="00CA6278"/>
  </w:style>
  <w:style w:type="character" w:customStyle="1" w:styleId="rvts25">
    <w:name w:val="rvts25"/>
    <w:basedOn w:val="a0"/>
    <w:rsid w:val="00CA6278"/>
  </w:style>
  <w:style w:type="character" w:customStyle="1" w:styleId="rvts26">
    <w:name w:val="rvts26"/>
    <w:basedOn w:val="a0"/>
    <w:rsid w:val="00CA6278"/>
  </w:style>
  <w:style w:type="character" w:customStyle="1" w:styleId="rvts29">
    <w:name w:val="rvts29"/>
    <w:basedOn w:val="a0"/>
    <w:rsid w:val="00CA6278"/>
  </w:style>
  <w:style w:type="character" w:customStyle="1" w:styleId="rvts30">
    <w:name w:val="rvts30"/>
    <w:basedOn w:val="a0"/>
    <w:rsid w:val="00CA6278"/>
  </w:style>
  <w:style w:type="character" w:styleId="a3">
    <w:name w:val="Hyperlink"/>
    <w:basedOn w:val="a0"/>
    <w:uiPriority w:val="99"/>
    <w:semiHidden/>
    <w:unhideWhenUsed/>
    <w:rsid w:val="00CA6278"/>
    <w:rPr>
      <w:color w:val="0000FF"/>
      <w:u w:val="single"/>
    </w:rPr>
  </w:style>
  <w:style w:type="character" w:customStyle="1" w:styleId="rvts33">
    <w:name w:val="rvts33"/>
    <w:basedOn w:val="a0"/>
    <w:rsid w:val="00CA6278"/>
  </w:style>
  <w:style w:type="paragraph" w:customStyle="1" w:styleId="rvps4">
    <w:name w:val="rvps4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5">
    <w:name w:val="rvts35"/>
    <w:basedOn w:val="a0"/>
    <w:rsid w:val="00CA6278"/>
  </w:style>
  <w:style w:type="character" w:customStyle="1" w:styleId="rvts36">
    <w:name w:val="rvts36"/>
    <w:basedOn w:val="a0"/>
    <w:rsid w:val="00CA6278"/>
  </w:style>
  <w:style w:type="character" w:customStyle="1" w:styleId="rvts37">
    <w:name w:val="rvts37"/>
    <w:basedOn w:val="a0"/>
    <w:rsid w:val="00CA6278"/>
  </w:style>
  <w:style w:type="character" w:customStyle="1" w:styleId="rvts40">
    <w:name w:val="rvts40"/>
    <w:basedOn w:val="a0"/>
    <w:rsid w:val="00CA6278"/>
  </w:style>
  <w:style w:type="paragraph" w:customStyle="1" w:styleId="rvps5">
    <w:name w:val="rvps5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1">
    <w:name w:val="rvts41"/>
    <w:basedOn w:val="a0"/>
    <w:rsid w:val="00CA6278"/>
  </w:style>
  <w:style w:type="paragraph" w:customStyle="1" w:styleId="rvps2">
    <w:name w:val="rvps2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2">
    <w:name w:val="rvts42"/>
    <w:basedOn w:val="a0"/>
    <w:rsid w:val="00CA6278"/>
  </w:style>
  <w:style w:type="character" w:customStyle="1" w:styleId="rvts43">
    <w:name w:val="rvts43"/>
    <w:basedOn w:val="a0"/>
    <w:rsid w:val="00CA6278"/>
  </w:style>
  <w:style w:type="character" w:customStyle="1" w:styleId="rvts44">
    <w:name w:val="rvts44"/>
    <w:basedOn w:val="a0"/>
    <w:rsid w:val="00CA6278"/>
  </w:style>
  <w:style w:type="paragraph" w:customStyle="1" w:styleId="rvps6">
    <w:name w:val="rvps6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7">
    <w:name w:val="rvts47"/>
    <w:basedOn w:val="a0"/>
    <w:rsid w:val="00CA6278"/>
  </w:style>
  <w:style w:type="character" w:customStyle="1" w:styleId="rvts48">
    <w:name w:val="rvts48"/>
    <w:basedOn w:val="a0"/>
    <w:rsid w:val="00CA6278"/>
  </w:style>
  <w:style w:type="character" w:customStyle="1" w:styleId="rvts49">
    <w:name w:val="rvts49"/>
    <w:basedOn w:val="a0"/>
    <w:rsid w:val="00CA6278"/>
  </w:style>
  <w:style w:type="character" w:customStyle="1" w:styleId="rvts50">
    <w:name w:val="rvts50"/>
    <w:basedOn w:val="a0"/>
    <w:rsid w:val="00CA6278"/>
  </w:style>
  <w:style w:type="character" w:customStyle="1" w:styleId="rvts51">
    <w:name w:val="rvts51"/>
    <w:basedOn w:val="a0"/>
    <w:rsid w:val="00CA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CA6278"/>
  </w:style>
  <w:style w:type="character" w:customStyle="1" w:styleId="rvts23">
    <w:name w:val="rvts23"/>
    <w:basedOn w:val="a0"/>
    <w:rsid w:val="00CA6278"/>
  </w:style>
  <w:style w:type="character" w:customStyle="1" w:styleId="rvts24">
    <w:name w:val="rvts24"/>
    <w:basedOn w:val="a0"/>
    <w:rsid w:val="00CA6278"/>
  </w:style>
  <w:style w:type="character" w:customStyle="1" w:styleId="rvts25">
    <w:name w:val="rvts25"/>
    <w:basedOn w:val="a0"/>
    <w:rsid w:val="00CA6278"/>
  </w:style>
  <w:style w:type="character" w:customStyle="1" w:styleId="rvts26">
    <w:name w:val="rvts26"/>
    <w:basedOn w:val="a0"/>
    <w:rsid w:val="00CA6278"/>
  </w:style>
  <w:style w:type="character" w:customStyle="1" w:styleId="rvts29">
    <w:name w:val="rvts29"/>
    <w:basedOn w:val="a0"/>
    <w:rsid w:val="00CA6278"/>
  </w:style>
  <w:style w:type="character" w:customStyle="1" w:styleId="rvts30">
    <w:name w:val="rvts30"/>
    <w:basedOn w:val="a0"/>
    <w:rsid w:val="00CA6278"/>
  </w:style>
  <w:style w:type="character" w:styleId="a3">
    <w:name w:val="Hyperlink"/>
    <w:basedOn w:val="a0"/>
    <w:uiPriority w:val="99"/>
    <w:semiHidden/>
    <w:unhideWhenUsed/>
    <w:rsid w:val="00CA6278"/>
    <w:rPr>
      <w:color w:val="0000FF"/>
      <w:u w:val="single"/>
    </w:rPr>
  </w:style>
  <w:style w:type="character" w:customStyle="1" w:styleId="rvts33">
    <w:name w:val="rvts33"/>
    <w:basedOn w:val="a0"/>
    <w:rsid w:val="00CA6278"/>
  </w:style>
  <w:style w:type="paragraph" w:customStyle="1" w:styleId="rvps4">
    <w:name w:val="rvps4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5">
    <w:name w:val="rvts35"/>
    <w:basedOn w:val="a0"/>
    <w:rsid w:val="00CA6278"/>
  </w:style>
  <w:style w:type="character" w:customStyle="1" w:styleId="rvts36">
    <w:name w:val="rvts36"/>
    <w:basedOn w:val="a0"/>
    <w:rsid w:val="00CA6278"/>
  </w:style>
  <w:style w:type="character" w:customStyle="1" w:styleId="rvts37">
    <w:name w:val="rvts37"/>
    <w:basedOn w:val="a0"/>
    <w:rsid w:val="00CA6278"/>
  </w:style>
  <w:style w:type="character" w:customStyle="1" w:styleId="rvts40">
    <w:name w:val="rvts40"/>
    <w:basedOn w:val="a0"/>
    <w:rsid w:val="00CA6278"/>
  </w:style>
  <w:style w:type="paragraph" w:customStyle="1" w:styleId="rvps5">
    <w:name w:val="rvps5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1">
    <w:name w:val="rvts41"/>
    <w:basedOn w:val="a0"/>
    <w:rsid w:val="00CA6278"/>
  </w:style>
  <w:style w:type="paragraph" w:customStyle="1" w:styleId="rvps2">
    <w:name w:val="rvps2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2">
    <w:name w:val="rvts42"/>
    <w:basedOn w:val="a0"/>
    <w:rsid w:val="00CA6278"/>
  </w:style>
  <w:style w:type="character" w:customStyle="1" w:styleId="rvts43">
    <w:name w:val="rvts43"/>
    <w:basedOn w:val="a0"/>
    <w:rsid w:val="00CA6278"/>
  </w:style>
  <w:style w:type="character" w:customStyle="1" w:styleId="rvts44">
    <w:name w:val="rvts44"/>
    <w:basedOn w:val="a0"/>
    <w:rsid w:val="00CA6278"/>
  </w:style>
  <w:style w:type="paragraph" w:customStyle="1" w:styleId="rvps6">
    <w:name w:val="rvps6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A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7">
    <w:name w:val="rvts47"/>
    <w:basedOn w:val="a0"/>
    <w:rsid w:val="00CA6278"/>
  </w:style>
  <w:style w:type="character" w:customStyle="1" w:styleId="rvts48">
    <w:name w:val="rvts48"/>
    <w:basedOn w:val="a0"/>
    <w:rsid w:val="00CA6278"/>
  </w:style>
  <w:style w:type="character" w:customStyle="1" w:styleId="rvts49">
    <w:name w:val="rvts49"/>
    <w:basedOn w:val="a0"/>
    <w:rsid w:val="00CA6278"/>
  </w:style>
  <w:style w:type="character" w:customStyle="1" w:styleId="rvts50">
    <w:name w:val="rvts50"/>
    <w:basedOn w:val="a0"/>
    <w:rsid w:val="00CA6278"/>
  </w:style>
  <w:style w:type="character" w:customStyle="1" w:styleId="rvts51">
    <w:name w:val="rvts51"/>
    <w:basedOn w:val="a0"/>
    <w:rsid w:val="00CA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3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8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2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7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1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5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5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0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9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Relationship Id="rId14" Type="http://schemas.openxmlformats.org/officeDocument/2006/relationships/hyperlink" Target="https://nrm.uz/contentf?doc=5998_o%E2%80%98zbekiston_respublikasining_21_10_1989_y_3561-xii-son_davlat_tili_haqidagi_qonuni_(yangi_tahriri)&amp;products=1_vse_zakonodatelstvo_uzbeki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41</cp:revision>
  <dcterms:created xsi:type="dcterms:W3CDTF">2020-04-27T04:25:00Z</dcterms:created>
  <dcterms:modified xsi:type="dcterms:W3CDTF">2020-05-16T05:35:00Z</dcterms:modified>
</cp:coreProperties>
</file>